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0903" w14:textId="292C0C85" w:rsidR="00A3374F" w:rsidRPr="00A3374F" w:rsidRDefault="00A3374F" w:rsidP="00D77CAB">
      <w:pPr>
        <w:jc w:val="center"/>
      </w:pPr>
      <w:r>
        <w:t>CITY OF HENDERSON</w:t>
      </w:r>
    </w:p>
    <w:p w14:paraId="29EBCA2A" w14:textId="0453E908" w:rsidR="00D77CAB" w:rsidRPr="00A3374F" w:rsidRDefault="00A3374F" w:rsidP="00D77CAB">
      <w:pPr>
        <w:jc w:val="center"/>
      </w:pPr>
      <w:r>
        <w:t>1</w:t>
      </w:r>
      <w:r w:rsidRPr="00A3374F">
        <w:rPr>
          <w:vertAlign w:val="superscript"/>
        </w:rPr>
        <w:t>st</w:t>
      </w:r>
      <w:r>
        <w:t xml:space="preserve"> </w:t>
      </w:r>
      <w:r w:rsidR="00251824" w:rsidRPr="00A3374F">
        <w:t>SUB</w:t>
      </w:r>
      <w:r w:rsidR="00E91940" w:rsidRPr="00A3374F">
        <w:t>STANTIAL AMEND</w:t>
      </w:r>
      <w:r w:rsidR="00264D0E" w:rsidRPr="00A3374F">
        <w:t xml:space="preserve">MENT TO THE </w:t>
      </w:r>
      <w:r w:rsidR="00560A46">
        <w:t>2022-2023</w:t>
      </w:r>
    </w:p>
    <w:p w14:paraId="7164706F" w14:textId="19E91E04" w:rsidR="00D9573A" w:rsidRDefault="00264D0E">
      <w:pPr>
        <w:jc w:val="center"/>
      </w:pPr>
      <w:r w:rsidRPr="00A3374F">
        <w:t xml:space="preserve">ANNUAL ACTION PLAN </w:t>
      </w:r>
    </w:p>
    <w:p w14:paraId="1F312ECF" w14:textId="1B0B16DB" w:rsidR="00A3374F" w:rsidRPr="00A3374F" w:rsidRDefault="00730AEA">
      <w:pPr>
        <w:jc w:val="center"/>
      </w:pPr>
      <w:r>
        <w:t>June 20</w:t>
      </w:r>
      <w:r w:rsidR="00A3374F">
        <w:t>, 2023</w:t>
      </w:r>
    </w:p>
    <w:p w14:paraId="23BF6BCD" w14:textId="77777777" w:rsidR="001D482B" w:rsidRDefault="001D482B">
      <w:pPr>
        <w:jc w:val="center"/>
        <w:rPr>
          <w:b/>
          <w:bCs/>
        </w:rPr>
      </w:pPr>
    </w:p>
    <w:p w14:paraId="7325B72D" w14:textId="77777777" w:rsidR="00E91940" w:rsidRDefault="00E91940" w:rsidP="00E91940">
      <w:pPr>
        <w:rPr>
          <w:b/>
          <w:bCs/>
        </w:rPr>
      </w:pPr>
    </w:p>
    <w:p w14:paraId="02B8E3A4" w14:textId="48C61BCF" w:rsidR="00E91940" w:rsidRPr="00331CE0" w:rsidRDefault="00E91940" w:rsidP="00E91940">
      <w:pPr>
        <w:rPr>
          <w:u w:val="single"/>
        </w:rPr>
      </w:pPr>
      <w:r w:rsidRPr="00331CE0">
        <w:rPr>
          <w:u w:val="single"/>
        </w:rPr>
        <w:t xml:space="preserve">BACKGROUND </w:t>
      </w:r>
    </w:p>
    <w:p w14:paraId="4BDC9412" w14:textId="6AE20799" w:rsidR="00E91940" w:rsidRDefault="00E91940" w:rsidP="00331CE0">
      <w:pPr>
        <w:spacing w:before="240"/>
      </w:pPr>
      <w:bookmarkStart w:id="0" w:name="_Hlk36720944"/>
      <w:r>
        <w:t>The U.S. Department of Housing and Urban Development (HUD)</w:t>
      </w:r>
      <w:bookmarkEnd w:id="0"/>
      <w:r w:rsidR="00A3374F" w:rsidRPr="00A3374F">
        <w:t xml:space="preserve"> requires all entitlement communities receiving HOME Investment Partnerships Program (HOME</w:t>
      </w:r>
      <w:r w:rsidR="0074694F">
        <w:t>)</w:t>
      </w:r>
      <w:r w:rsidR="00A3374F" w:rsidRPr="00A3374F">
        <w:t xml:space="preserve"> </w:t>
      </w:r>
      <w:r w:rsidR="00BC6A5B">
        <w:t xml:space="preserve">and </w:t>
      </w:r>
      <w:r w:rsidR="00BC6A5B" w:rsidRPr="005D2D80">
        <w:t>Community Development Block Grant (CDBG)</w:t>
      </w:r>
      <w:r w:rsidR="00BC6A5B">
        <w:t xml:space="preserve"> </w:t>
      </w:r>
      <w:r w:rsidR="00A3374F" w:rsidRPr="00A3374F">
        <w:t xml:space="preserve">funds, such as the City of Henderson, to prepare and submit a Consolidated Plan every five years to establish a strategic vision for economic development and housing and community development services in Henderson. The Consolidated Plan was adopted by the Henderson City Council on </w:t>
      </w:r>
      <w:r w:rsidR="00E10763" w:rsidRPr="00E10763">
        <w:t>October 6, 2020</w:t>
      </w:r>
      <w:r w:rsidR="00A3374F" w:rsidRPr="00A3374F">
        <w:t xml:space="preserve">. These services are </w:t>
      </w:r>
      <w:r w:rsidR="005160B7">
        <w:t>to benefit</w:t>
      </w:r>
      <w:r w:rsidR="00A3374F" w:rsidRPr="00A3374F">
        <w:t xml:space="preserve"> </w:t>
      </w:r>
      <w:r w:rsidR="005160B7">
        <w:t>low-</w:t>
      </w:r>
      <w:r w:rsidR="00A3374F" w:rsidRPr="00A3374F">
        <w:t>to moderate- income families. The Consolidated Plan contains an analysis of community needs and priorities.</w:t>
      </w:r>
    </w:p>
    <w:p w14:paraId="6829552C" w14:textId="77777777" w:rsidR="00E91940" w:rsidRDefault="00E91940" w:rsidP="00E91940"/>
    <w:p w14:paraId="0D95BF0A" w14:textId="08BD62BA" w:rsidR="00E91940" w:rsidRDefault="002A4C59" w:rsidP="00E91940">
      <w:r w:rsidRPr="002A4C59">
        <w:t xml:space="preserve">The Consolidated Plan is executed through an Annual Action Plan (AAP) which provide a concise summary of actions, activities, and federal and nonfederal funding resources that will be used each year to address the priority needs and goals identified in the Consolidated Plan. The city must submit an AAP to HUD each year during the five-year period. Henderson City Council adopted the </w:t>
      </w:r>
      <w:r w:rsidR="00730AEA">
        <w:t>2022-2023</w:t>
      </w:r>
      <w:r w:rsidRPr="002A4C59">
        <w:t xml:space="preserve"> Action Plan on </w:t>
      </w:r>
      <w:r w:rsidR="00730AEA">
        <w:t>April 19</w:t>
      </w:r>
      <w:r w:rsidRPr="002A4C59">
        <w:t>, 20</w:t>
      </w:r>
      <w:r w:rsidR="00730AEA">
        <w:t>22</w:t>
      </w:r>
      <w:r w:rsidRPr="002A4C59">
        <w:t>, and it was submitted to HUD shortly thereafter.</w:t>
      </w:r>
    </w:p>
    <w:p w14:paraId="0D364F33" w14:textId="77777777" w:rsidR="002A4C59" w:rsidRDefault="002A4C59" w:rsidP="00E91940"/>
    <w:p w14:paraId="13CD7C5D" w14:textId="65A0E067" w:rsidR="00E91940" w:rsidRDefault="00E91940" w:rsidP="00862340">
      <w:pPr>
        <w:rPr>
          <w:color w:val="000000"/>
        </w:rPr>
      </w:pPr>
      <w:r>
        <w:t>Per</w:t>
      </w:r>
      <w:r w:rsidR="00862340">
        <w:t xml:space="preserve"> the City’s Citizen Participation Plan, a Substantial Amendment to a Consolidated Plan and </w:t>
      </w:r>
      <w:r w:rsidR="0086784D">
        <w:t xml:space="preserve">Annual </w:t>
      </w:r>
      <w:r w:rsidR="00862340">
        <w:t xml:space="preserve">Action Plan is required </w:t>
      </w:r>
      <w:r w:rsidRPr="00211629">
        <w:rPr>
          <w:color w:val="000000"/>
        </w:rPr>
        <w:t>when</w:t>
      </w:r>
      <w:r w:rsidR="00862340">
        <w:rPr>
          <w:color w:val="000000"/>
        </w:rPr>
        <w:t xml:space="preserve"> a substantial change is proposed as it relates to </w:t>
      </w:r>
      <w:r w:rsidR="00EB4490">
        <w:rPr>
          <w:color w:val="000000"/>
        </w:rPr>
        <w:t>sign</w:t>
      </w:r>
      <w:r w:rsidR="00EB4490" w:rsidRPr="00D77252">
        <w:rPr>
          <w:color w:val="000000"/>
        </w:rPr>
        <w:t>ificant</w:t>
      </w:r>
      <w:r w:rsidRPr="00D77252">
        <w:rPr>
          <w:color w:val="000000"/>
        </w:rPr>
        <w:t xml:space="preserve"> changes in dollar amounts spent on activities,</w:t>
      </w:r>
      <w:r w:rsidR="00862340">
        <w:rPr>
          <w:color w:val="000000"/>
        </w:rPr>
        <w:t xml:space="preserve"> c</w:t>
      </w:r>
      <w:r w:rsidRPr="00D77252">
        <w:rPr>
          <w:color w:val="000000"/>
        </w:rPr>
        <w:t>hanges in program beneficiaries,</w:t>
      </w:r>
      <w:r w:rsidR="00862340">
        <w:rPr>
          <w:color w:val="000000"/>
        </w:rPr>
        <w:t xml:space="preserve"> c</w:t>
      </w:r>
      <w:r w:rsidRPr="00D77252">
        <w:rPr>
          <w:color w:val="000000"/>
        </w:rPr>
        <w:t>hanges in the</w:t>
      </w:r>
      <w:r w:rsidR="00935AF8">
        <w:rPr>
          <w:color w:val="000000"/>
        </w:rPr>
        <w:t xml:space="preserve"> geographical</w:t>
      </w:r>
      <w:r w:rsidRPr="00D77252">
        <w:rPr>
          <w:color w:val="000000"/>
        </w:rPr>
        <w:t xml:space="preserve"> location of approved activities</w:t>
      </w:r>
      <w:r w:rsidR="007974C1">
        <w:rPr>
          <w:color w:val="000000"/>
        </w:rPr>
        <w:t xml:space="preserve"> and,</w:t>
      </w:r>
      <w:r w:rsidR="00862340">
        <w:rPr>
          <w:color w:val="000000"/>
        </w:rPr>
        <w:t xml:space="preserve"> c</w:t>
      </w:r>
      <w:r w:rsidR="00935AF8">
        <w:rPr>
          <w:color w:val="000000"/>
        </w:rPr>
        <w:t xml:space="preserve">hanges to activities using funds from any program covered by the Consolidated </w:t>
      </w:r>
      <w:r w:rsidR="000C49BE">
        <w:rPr>
          <w:color w:val="000000"/>
        </w:rPr>
        <w:t>P</w:t>
      </w:r>
      <w:r w:rsidR="00935AF8">
        <w:rPr>
          <w:color w:val="000000"/>
        </w:rPr>
        <w:t>lan</w:t>
      </w:r>
      <w:r w:rsidR="00AE07A7">
        <w:rPr>
          <w:color w:val="000000"/>
        </w:rPr>
        <w:t>,</w:t>
      </w:r>
      <w:r w:rsidR="00935AF8">
        <w:rPr>
          <w:color w:val="000000"/>
        </w:rPr>
        <w:t xml:space="preserve"> including program income, not previously described in the </w:t>
      </w:r>
      <w:r w:rsidR="0086784D">
        <w:rPr>
          <w:color w:val="000000"/>
        </w:rPr>
        <w:t xml:space="preserve">Annual </w:t>
      </w:r>
      <w:r w:rsidR="000C49BE">
        <w:rPr>
          <w:color w:val="000000"/>
        </w:rPr>
        <w:t>A</w:t>
      </w:r>
      <w:r w:rsidR="00935AF8">
        <w:rPr>
          <w:color w:val="000000"/>
        </w:rPr>
        <w:t xml:space="preserve">ction </w:t>
      </w:r>
      <w:r w:rsidR="000C49BE">
        <w:rPr>
          <w:color w:val="000000"/>
        </w:rPr>
        <w:t>P</w:t>
      </w:r>
      <w:r w:rsidR="00935AF8">
        <w:rPr>
          <w:color w:val="000000"/>
        </w:rPr>
        <w:t>lan</w:t>
      </w:r>
      <w:r w:rsidR="009002EF">
        <w:rPr>
          <w:color w:val="000000"/>
        </w:rPr>
        <w:t>.</w:t>
      </w:r>
    </w:p>
    <w:p w14:paraId="67CDAFB3" w14:textId="58DA4F86" w:rsidR="00331CE0" w:rsidRDefault="00331CE0" w:rsidP="00862340">
      <w:pPr>
        <w:rPr>
          <w:color w:val="000000"/>
        </w:rPr>
      </w:pPr>
    </w:p>
    <w:p w14:paraId="4A29BE4A" w14:textId="4CD83EE9" w:rsidR="00331CE0" w:rsidRPr="00331CE0" w:rsidRDefault="00331CE0" w:rsidP="00862340">
      <w:pPr>
        <w:rPr>
          <w:color w:val="000000"/>
          <w:u w:val="single"/>
        </w:rPr>
      </w:pPr>
      <w:r w:rsidRPr="00331CE0">
        <w:rPr>
          <w:color w:val="000000"/>
          <w:u w:val="single"/>
        </w:rPr>
        <w:t>FIRST SUBSTANTIAL AMENDMENT</w:t>
      </w:r>
    </w:p>
    <w:p w14:paraId="1C604500" w14:textId="1DE0EA74" w:rsidR="00862340" w:rsidRDefault="00331CE0" w:rsidP="0074694F">
      <w:pPr>
        <w:spacing w:before="240"/>
        <w:rPr>
          <w:color w:val="000000"/>
        </w:rPr>
      </w:pPr>
      <w:r>
        <w:rPr>
          <w:color w:val="000000"/>
        </w:rPr>
        <w:t xml:space="preserve">The First Substantial Amendment to the </w:t>
      </w:r>
      <w:r w:rsidR="00560A46">
        <w:rPr>
          <w:color w:val="000000"/>
        </w:rPr>
        <w:t>2022-2023</w:t>
      </w:r>
      <w:r>
        <w:rPr>
          <w:color w:val="000000"/>
        </w:rPr>
        <w:t xml:space="preserve"> AAP will </w:t>
      </w:r>
      <w:r w:rsidR="00FC3708">
        <w:rPr>
          <w:color w:val="000000"/>
        </w:rPr>
        <w:t>re</w:t>
      </w:r>
      <w:r>
        <w:rPr>
          <w:color w:val="000000"/>
        </w:rPr>
        <w:t xml:space="preserve">allocate </w:t>
      </w:r>
      <w:bookmarkStart w:id="1" w:name="_Hlk134086961"/>
      <w:r>
        <w:rPr>
          <w:color w:val="000000"/>
        </w:rPr>
        <w:t>$</w:t>
      </w:r>
      <w:r w:rsidR="00FC3708">
        <w:rPr>
          <w:color w:val="000000"/>
        </w:rPr>
        <w:t xml:space="preserve">130,000 </w:t>
      </w:r>
      <w:r w:rsidR="0074694F">
        <w:rPr>
          <w:color w:val="000000"/>
        </w:rPr>
        <w:t xml:space="preserve">in </w:t>
      </w:r>
      <w:r w:rsidR="002A4C59" w:rsidRPr="002A4C59">
        <w:rPr>
          <w:color w:val="000000"/>
        </w:rPr>
        <w:t xml:space="preserve">Community Development Block Grant (CDBG) and </w:t>
      </w:r>
      <w:r w:rsidR="00FC3708">
        <w:rPr>
          <w:color w:val="000000"/>
        </w:rPr>
        <w:t xml:space="preserve">$260,000 </w:t>
      </w:r>
      <w:r w:rsidR="002A4C59" w:rsidRPr="002A4C59">
        <w:rPr>
          <w:color w:val="000000"/>
        </w:rPr>
        <w:t>HOME Investment Partnerships Program (HOME)</w:t>
      </w:r>
      <w:bookmarkEnd w:id="1"/>
      <w:r w:rsidR="002A4C59" w:rsidRPr="002A4C59">
        <w:rPr>
          <w:color w:val="000000"/>
        </w:rPr>
        <w:t xml:space="preserve"> </w:t>
      </w:r>
      <w:r w:rsidR="0074694F">
        <w:rPr>
          <w:color w:val="000000"/>
        </w:rPr>
        <w:t xml:space="preserve">funds to </w:t>
      </w:r>
      <w:r w:rsidR="00FC3708">
        <w:rPr>
          <w:color w:val="000000"/>
        </w:rPr>
        <w:t>HopeLink</w:t>
      </w:r>
      <w:r w:rsidR="0074694F">
        <w:rPr>
          <w:color w:val="000000"/>
        </w:rPr>
        <w:t xml:space="preserve"> </w:t>
      </w:r>
      <w:r w:rsidR="007670DB" w:rsidRPr="007670DB">
        <w:rPr>
          <w:color w:val="000000"/>
        </w:rPr>
        <w:t xml:space="preserve">to administer a </w:t>
      </w:r>
      <w:r w:rsidR="00A100A2">
        <w:rPr>
          <w:color w:val="000000"/>
        </w:rPr>
        <w:t>T</w:t>
      </w:r>
      <w:r w:rsidR="00FC3708">
        <w:rPr>
          <w:color w:val="000000"/>
        </w:rPr>
        <w:t xml:space="preserve">enant </w:t>
      </w:r>
      <w:r w:rsidR="00A100A2">
        <w:rPr>
          <w:color w:val="000000"/>
        </w:rPr>
        <w:t>B</w:t>
      </w:r>
      <w:r w:rsidR="00FC3708">
        <w:rPr>
          <w:color w:val="000000"/>
        </w:rPr>
        <w:t xml:space="preserve">ased </w:t>
      </w:r>
      <w:r w:rsidR="00A100A2">
        <w:rPr>
          <w:color w:val="000000"/>
        </w:rPr>
        <w:t>R</w:t>
      </w:r>
      <w:r w:rsidR="00FC3708">
        <w:rPr>
          <w:color w:val="000000"/>
        </w:rPr>
        <w:t xml:space="preserve">ental </w:t>
      </w:r>
      <w:r w:rsidR="00A100A2">
        <w:rPr>
          <w:color w:val="000000"/>
        </w:rPr>
        <w:t>A</w:t>
      </w:r>
      <w:r w:rsidR="00FC3708">
        <w:rPr>
          <w:color w:val="000000"/>
        </w:rPr>
        <w:t>ssistance (TBRA) program</w:t>
      </w:r>
      <w:r w:rsidR="007670DB" w:rsidRPr="007670DB">
        <w:rPr>
          <w:color w:val="000000"/>
        </w:rPr>
        <w:t xml:space="preserve"> pursuant to HOME rehabilitation rules. The </w:t>
      </w:r>
      <w:r w:rsidR="00FC3708">
        <w:rPr>
          <w:color w:val="000000"/>
        </w:rPr>
        <w:t xml:space="preserve">funding will benefit low-to moderate-income families </w:t>
      </w:r>
      <w:r w:rsidR="00A100A2">
        <w:rPr>
          <w:color w:val="000000"/>
        </w:rPr>
        <w:t>to secure permanent housing.</w:t>
      </w:r>
    </w:p>
    <w:p w14:paraId="2B085DA0" w14:textId="17A6A505" w:rsidR="00862340" w:rsidRPr="0074694F" w:rsidRDefault="00862340" w:rsidP="0074694F">
      <w:pPr>
        <w:spacing w:before="240"/>
        <w:rPr>
          <w:u w:val="single"/>
        </w:rPr>
      </w:pPr>
      <w:r w:rsidRPr="0074694F">
        <w:rPr>
          <w:u w:val="single"/>
        </w:rPr>
        <w:t xml:space="preserve">CITIZEN PARTICIPATION </w:t>
      </w:r>
    </w:p>
    <w:p w14:paraId="5029453F" w14:textId="23C629F7" w:rsidR="00862340" w:rsidRPr="00E9469D" w:rsidRDefault="00862340" w:rsidP="0074694F">
      <w:pPr>
        <w:spacing w:before="240"/>
        <w:rPr>
          <w:vertAlign w:val="superscript"/>
        </w:rPr>
      </w:pPr>
      <w:r>
        <w:t xml:space="preserve">A Notice of Public Hearing and </w:t>
      </w:r>
      <w:r w:rsidR="00EB4490">
        <w:t>30-day</w:t>
      </w:r>
      <w:r>
        <w:t xml:space="preserve"> public review period was published in the Las Vegas Review Journal </w:t>
      </w:r>
      <w:r w:rsidR="00142401">
        <w:t xml:space="preserve">and El </w:t>
      </w:r>
      <w:proofErr w:type="spellStart"/>
      <w:r w:rsidR="00142401">
        <w:t>Tiempo</w:t>
      </w:r>
      <w:proofErr w:type="spellEnd"/>
      <w:r w:rsidR="00142401">
        <w:t xml:space="preserve"> </w:t>
      </w:r>
      <w:r w:rsidR="004B7E95">
        <w:t xml:space="preserve">on </w:t>
      </w:r>
      <w:r w:rsidR="00730AEA">
        <w:t>May 17,</w:t>
      </w:r>
      <w:r w:rsidR="005160B7">
        <w:t>2023,</w:t>
      </w:r>
      <w:r w:rsidR="00E56CB0">
        <w:t xml:space="preserve"> </w:t>
      </w:r>
      <w:r w:rsidR="004B7E95">
        <w:t xml:space="preserve">informing the public of the proposed Substantial </w:t>
      </w:r>
      <w:r w:rsidR="005160B7">
        <w:t>Amendment,</w:t>
      </w:r>
      <w:r w:rsidR="004B7E95">
        <w:t xml:space="preserve"> and inviting comments before and during the public hearing.  The public review and comment period beg</w:t>
      </w:r>
      <w:r w:rsidR="008712CB">
        <w:t>an</w:t>
      </w:r>
      <w:r w:rsidR="004B7E95">
        <w:t xml:space="preserve"> on </w:t>
      </w:r>
      <w:r w:rsidR="00730AEA">
        <w:t>May 17</w:t>
      </w:r>
      <w:r w:rsidR="00E56CB0">
        <w:t>,</w:t>
      </w:r>
      <w:r w:rsidR="004B7E95">
        <w:t xml:space="preserve"> </w:t>
      </w:r>
      <w:r w:rsidR="005160B7">
        <w:t>2023,</w:t>
      </w:r>
      <w:r w:rsidR="00E56CB0">
        <w:t xml:space="preserve"> </w:t>
      </w:r>
      <w:r w:rsidR="004B7E95">
        <w:t xml:space="preserve">and will end on </w:t>
      </w:r>
      <w:r w:rsidR="00730AEA">
        <w:t>June 15</w:t>
      </w:r>
      <w:r w:rsidR="008C112D">
        <w:t>, 202</w:t>
      </w:r>
      <w:r w:rsidR="00142401">
        <w:t>3</w:t>
      </w:r>
      <w:r w:rsidR="004B7E95">
        <w:t xml:space="preserve">.  Citizens </w:t>
      </w:r>
      <w:r w:rsidR="008C112D">
        <w:t>can</w:t>
      </w:r>
      <w:r w:rsidR="004B7E95">
        <w:t xml:space="preserve"> review copies of the Substantial Amendment at the City’s Community Development &amp; Services Department, or on the department’s </w:t>
      </w:r>
      <w:hyperlink r:id="rId8" w:history="1">
        <w:r w:rsidR="004B7E95" w:rsidRPr="001A4289">
          <w:rPr>
            <w:rStyle w:val="Hyperlink"/>
          </w:rPr>
          <w:t>webpage</w:t>
        </w:r>
      </w:hyperlink>
      <w:r w:rsidR="004B7E95">
        <w:t>.</w:t>
      </w:r>
    </w:p>
    <w:p w14:paraId="28F92503" w14:textId="77777777" w:rsidR="007D00D5" w:rsidRDefault="007D00D5" w:rsidP="00975E6D"/>
    <w:p w14:paraId="550B0FAA" w14:textId="77777777" w:rsidR="00142401" w:rsidRDefault="00142401" w:rsidP="00561798">
      <w:pPr>
        <w:jc w:val="center"/>
      </w:pPr>
    </w:p>
    <w:p w14:paraId="00560043" w14:textId="77777777" w:rsidR="00142401" w:rsidRPr="00DB38C6" w:rsidRDefault="00142401" w:rsidP="00142401">
      <w:pPr>
        <w:rPr>
          <w:u w:val="single"/>
        </w:rPr>
      </w:pPr>
      <w:r w:rsidRPr="00DB38C6">
        <w:rPr>
          <w:u w:val="single"/>
        </w:rPr>
        <w:t xml:space="preserve">PUBLIC </w:t>
      </w:r>
      <w:r>
        <w:rPr>
          <w:u w:val="single"/>
        </w:rPr>
        <w:t>COMMENT</w:t>
      </w:r>
    </w:p>
    <w:p w14:paraId="7E54C1C9" w14:textId="39E7194A" w:rsidR="00142401" w:rsidRDefault="00142401" w:rsidP="00142401">
      <w:pPr>
        <w:spacing w:before="240"/>
      </w:pPr>
      <w:r>
        <w:t xml:space="preserve">The Substantial Amendment to the </w:t>
      </w:r>
      <w:r w:rsidR="00730AEA">
        <w:t>2022-2023</w:t>
      </w:r>
      <w:r>
        <w:t xml:space="preserve"> Annual Action Plan was available for review on the Community Development and Services webpage,  </w:t>
      </w:r>
      <w:hyperlink r:id="rId9" w:history="1">
        <w:r w:rsidR="00EC6E88">
          <w:rPr>
            <w:rStyle w:val="Hyperlink"/>
          </w:rPr>
          <w:t>https://www.cityofhenderson.com/home/showpublisheddocument/9632/638144021988070000</w:t>
        </w:r>
      </w:hyperlink>
      <w:r>
        <w:t xml:space="preserve">.  Written comments were due to </w:t>
      </w:r>
      <w:r w:rsidR="006C6352">
        <w:t>Dan Steklasa</w:t>
      </w:r>
      <w:r>
        <w:t xml:space="preserve"> by 12:00 pm on </w:t>
      </w:r>
      <w:r w:rsidR="00A100A2">
        <w:t xml:space="preserve">June 15, 2023 </w:t>
      </w:r>
      <w:r>
        <w:t xml:space="preserve">by email at </w:t>
      </w:r>
      <w:hyperlink r:id="rId10" w:history="1">
        <w:r w:rsidRPr="0056580F">
          <w:rPr>
            <w:rStyle w:val="Hyperlink"/>
          </w:rPr>
          <w:t>Daniel.Steklasa@cityofhenderson.com</w:t>
        </w:r>
      </w:hyperlink>
      <w:r>
        <w:t xml:space="preserve">, 702-267-1500 or in writing addressed to: City of Henderson, Community Development &amp; Services Department, 240 S. Water Street, Henderson, NV 89009-5050, Attn: </w:t>
      </w:r>
      <w:r w:rsidR="00721409">
        <w:t>Dan Steklasa</w:t>
      </w:r>
      <w:r>
        <w:t xml:space="preserve"> </w:t>
      </w:r>
    </w:p>
    <w:p w14:paraId="149B25BF" w14:textId="77777777" w:rsidR="00142401" w:rsidRDefault="00142401" w:rsidP="00142401"/>
    <w:p w14:paraId="1F03DDA4" w14:textId="08AB83D8" w:rsidR="00142401" w:rsidRDefault="00142401" w:rsidP="00142401">
      <w:r>
        <w:t xml:space="preserve">On </w:t>
      </w:r>
      <w:r w:rsidR="00730AEA">
        <w:t>June 20</w:t>
      </w:r>
      <w:r>
        <w:t xml:space="preserve">, 2023, the public hearing </w:t>
      </w:r>
      <w:r w:rsidR="001A4289">
        <w:t>will be held during the</w:t>
      </w:r>
      <w:r>
        <w:t xml:space="preserve"> City Council meeting for comment and approval of the First Substantial Amendment to the </w:t>
      </w:r>
      <w:r w:rsidR="00730AEA">
        <w:t>2022-2023</w:t>
      </w:r>
      <w:r>
        <w:t xml:space="preserve"> Annual Action Plan.  </w:t>
      </w:r>
    </w:p>
    <w:p w14:paraId="3E0249FE" w14:textId="77777777" w:rsidR="0028321E" w:rsidRDefault="0028321E" w:rsidP="00142401">
      <w:pPr>
        <w:autoSpaceDE w:val="0"/>
        <w:autoSpaceDN w:val="0"/>
        <w:adjustRightInd w:val="0"/>
        <w:rPr>
          <w:b/>
          <w:bCs/>
          <w:color w:val="000000"/>
        </w:rPr>
      </w:pPr>
    </w:p>
    <w:p w14:paraId="1BF77CBF" w14:textId="45E133B8" w:rsidR="00142401" w:rsidRDefault="00142401" w:rsidP="00142401">
      <w:pPr>
        <w:autoSpaceDE w:val="0"/>
        <w:autoSpaceDN w:val="0"/>
        <w:adjustRightInd w:val="0"/>
      </w:pPr>
      <w:r>
        <w:rPr>
          <w:color w:val="000000"/>
        </w:rPr>
        <w:t>P</w:t>
      </w:r>
      <w:r w:rsidRPr="008C661C">
        <w:rPr>
          <w:color w:val="000000"/>
        </w:rPr>
        <w:t xml:space="preserve">ublic comments </w:t>
      </w:r>
      <w:r>
        <w:rPr>
          <w:color w:val="000000"/>
        </w:rPr>
        <w:t xml:space="preserve">will be given consideration and the </w:t>
      </w:r>
      <w:r>
        <w:t xml:space="preserve">Substantial Amendment to the </w:t>
      </w:r>
      <w:r w:rsidR="00730AEA">
        <w:t>2022-2023</w:t>
      </w:r>
      <w:r>
        <w:t xml:space="preserve"> Annual Action Plan</w:t>
      </w:r>
      <w:r>
        <w:rPr>
          <w:color w:val="000000"/>
        </w:rPr>
        <w:t xml:space="preserve"> will be revised by staff to include a summary of any comments received and reasons the comments /suggestions were not incorporated, if applicable.  </w:t>
      </w:r>
    </w:p>
    <w:p w14:paraId="4AC19AA1" w14:textId="77777777" w:rsidR="00142401" w:rsidRDefault="00142401" w:rsidP="00561798">
      <w:pPr>
        <w:jc w:val="center"/>
      </w:pPr>
    </w:p>
    <w:p w14:paraId="5EBFE50B" w14:textId="243A7E97" w:rsidR="00561798" w:rsidRDefault="00561798" w:rsidP="00561798">
      <w:pPr>
        <w:jc w:val="center"/>
      </w:pPr>
      <w:r>
        <w:t xml:space="preserve">Table </w:t>
      </w:r>
      <w:r w:rsidR="00142401">
        <w:t>1</w:t>
      </w:r>
      <w:r>
        <w:t xml:space="preserve">: Proposed Activity and Budget Modification for </w:t>
      </w:r>
      <w:r w:rsidR="00730AEA">
        <w:t>2022-2023</w:t>
      </w:r>
    </w:p>
    <w:p w14:paraId="4B9ECEAE" w14:textId="77777777" w:rsidR="006C32EE" w:rsidRDefault="006C32EE" w:rsidP="00561798">
      <w:pPr>
        <w:jc w:val="center"/>
      </w:pPr>
    </w:p>
    <w:tbl>
      <w:tblPr>
        <w:tblW w:w="8010" w:type="dxa"/>
        <w:tblCellMar>
          <w:left w:w="0" w:type="dxa"/>
          <w:right w:w="0" w:type="dxa"/>
        </w:tblCellMar>
        <w:tblLook w:val="04A0" w:firstRow="1" w:lastRow="0" w:firstColumn="1" w:lastColumn="0" w:noHBand="0" w:noVBand="1"/>
      </w:tblPr>
      <w:tblGrid>
        <w:gridCol w:w="4320"/>
        <w:gridCol w:w="1800"/>
        <w:gridCol w:w="1890"/>
      </w:tblGrid>
      <w:tr w:rsidR="006225EC" w:rsidRPr="00C33D13" w14:paraId="176ECBA2" w14:textId="77777777" w:rsidTr="006225EC">
        <w:trPr>
          <w:trHeight w:val="870"/>
        </w:trPr>
        <w:tc>
          <w:tcPr>
            <w:tcW w:w="4320" w:type="dxa"/>
            <w:shd w:val="clear" w:color="auto" w:fill="D0CECE"/>
            <w:noWrap/>
            <w:tcMar>
              <w:top w:w="0" w:type="dxa"/>
              <w:left w:w="108" w:type="dxa"/>
              <w:bottom w:w="0" w:type="dxa"/>
              <w:right w:w="108" w:type="dxa"/>
            </w:tcMar>
            <w:vAlign w:val="bottom"/>
            <w:hideMark/>
          </w:tcPr>
          <w:p w14:paraId="70D526A9" w14:textId="77777777" w:rsidR="006225EC" w:rsidRPr="00C33D13" w:rsidRDefault="006225EC">
            <w:pPr>
              <w:rPr>
                <w:b/>
                <w:bCs/>
                <w:color w:val="000000"/>
                <w:sz w:val="22"/>
                <w:szCs w:val="22"/>
              </w:rPr>
            </w:pPr>
            <w:bookmarkStart w:id="2" w:name="_Hlk128648368"/>
            <w:r w:rsidRPr="00C33D13">
              <w:rPr>
                <w:b/>
                <w:bCs/>
                <w:color w:val="000000"/>
                <w:sz w:val="22"/>
                <w:szCs w:val="22"/>
              </w:rPr>
              <w:t> </w:t>
            </w:r>
          </w:p>
        </w:tc>
        <w:tc>
          <w:tcPr>
            <w:tcW w:w="1800" w:type="dxa"/>
            <w:shd w:val="clear" w:color="auto" w:fill="D0CECE"/>
            <w:tcMar>
              <w:top w:w="0" w:type="dxa"/>
              <w:left w:w="108" w:type="dxa"/>
              <w:bottom w:w="0" w:type="dxa"/>
              <w:right w:w="108" w:type="dxa"/>
            </w:tcMar>
            <w:vAlign w:val="bottom"/>
            <w:hideMark/>
          </w:tcPr>
          <w:p w14:paraId="3C391456" w14:textId="6D8D03F7" w:rsidR="006225EC" w:rsidRPr="00C33D13" w:rsidRDefault="006225EC">
            <w:pPr>
              <w:jc w:val="center"/>
              <w:rPr>
                <w:b/>
                <w:bCs/>
                <w:color w:val="000000"/>
                <w:sz w:val="22"/>
                <w:szCs w:val="22"/>
              </w:rPr>
            </w:pPr>
            <w:r w:rsidRPr="0028321E">
              <w:rPr>
                <w:b/>
                <w:bCs/>
                <w:color w:val="000000"/>
                <w:sz w:val="20"/>
                <w:szCs w:val="20"/>
              </w:rPr>
              <w:t>Funding Available from 20</w:t>
            </w:r>
            <w:r w:rsidR="00730AEA">
              <w:rPr>
                <w:b/>
                <w:bCs/>
                <w:color w:val="000000"/>
                <w:sz w:val="20"/>
                <w:szCs w:val="20"/>
              </w:rPr>
              <w:t>22</w:t>
            </w:r>
            <w:r w:rsidRPr="0028321E">
              <w:rPr>
                <w:b/>
                <w:bCs/>
                <w:color w:val="000000"/>
                <w:sz w:val="20"/>
                <w:szCs w:val="20"/>
              </w:rPr>
              <w:t xml:space="preserve">Action Plan </w:t>
            </w:r>
          </w:p>
        </w:tc>
        <w:tc>
          <w:tcPr>
            <w:tcW w:w="1890" w:type="dxa"/>
            <w:shd w:val="clear" w:color="auto" w:fill="D0CECE"/>
            <w:tcMar>
              <w:top w:w="0" w:type="dxa"/>
              <w:left w:w="108" w:type="dxa"/>
              <w:bottom w:w="0" w:type="dxa"/>
              <w:right w:w="108" w:type="dxa"/>
            </w:tcMar>
            <w:vAlign w:val="bottom"/>
            <w:hideMark/>
          </w:tcPr>
          <w:p w14:paraId="74CDF34B" w14:textId="6D71FDCC" w:rsidR="006225EC" w:rsidRPr="00C33D13" w:rsidRDefault="006225EC">
            <w:pPr>
              <w:jc w:val="center"/>
              <w:rPr>
                <w:b/>
                <w:bCs/>
                <w:color w:val="000000"/>
                <w:sz w:val="22"/>
                <w:szCs w:val="22"/>
              </w:rPr>
            </w:pPr>
            <w:r w:rsidRPr="0028321E">
              <w:rPr>
                <w:b/>
                <w:bCs/>
                <w:color w:val="000000"/>
                <w:sz w:val="20"/>
                <w:szCs w:val="20"/>
              </w:rPr>
              <w:t>Amount Re-Programed from 20</w:t>
            </w:r>
            <w:r w:rsidR="00730AEA">
              <w:rPr>
                <w:b/>
                <w:bCs/>
                <w:color w:val="000000"/>
                <w:sz w:val="20"/>
                <w:szCs w:val="20"/>
              </w:rPr>
              <w:t>22</w:t>
            </w:r>
            <w:r w:rsidRPr="0028321E">
              <w:rPr>
                <w:b/>
                <w:bCs/>
                <w:color w:val="000000"/>
                <w:sz w:val="20"/>
                <w:szCs w:val="20"/>
              </w:rPr>
              <w:t xml:space="preserve"> Action Plan</w:t>
            </w:r>
          </w:p>
        </w:tc>
      </w:tr>
      <w:tr w:rsidR="006225EC" w:rsidRPr="00C33D13" w14:paraId="0633FB18" w14:textId="77777777" w:rsidTr="006225EC">
        <w:trPr>
          <w:trHeight w:val="300"/>
        </w:trPr>
        <w:tc>
          <w:tcPr>
            <w:tcW w:w="43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86C372" w14:textId="545B924C" w:rsidR="006225EC" w:rsidRPr="00C33D13" w:rsidRDefault="00730AEA">
            <w:pPr>
              <w:rPr>
                <w:sz w:val="22"/>
                <w:szCs w:val="22"/>
              </w:rPr>
            </w:pPr>
            <w:r>
              <w:rPr>
                <w:sz w:val="22"/>
                <w:szCs w:val="22"/>
              </w:rPr>
              <w:t>CDBG</w:t>
            </w:r>
            <w:r w:rsidR="006225EC" w:rsidRPr="00C33D13">
              <w:rPr>
                <w:sz w:val="22"/>
                <w:szCs w:val="22"/>
              </w:rPr>
              <w:t xml:space="preserve"> </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04ABBB" w14:textId="364ABE5E" w:rsidR="006225EC" w:rsidRPr="00C33D13" w:rsidRDefault="00A100A2" w:rsidP="00C33D13">
            <w:pPr>
              <w:jc w:val="right"/>
              <w:rPr>
                <w:sz w:val="22"/>
                <w:szCs w:val="22"/>
              </w:rPr>
            </w:pPr>
            <w:r>
              <w:rPr>
                <w:sz w:val="22"/>
                <w:szCs w:val="22"/>
              </w:rPr>
              <w:t>$</w:t>
            </w:r>
            <w:r w:rsidR="00730AEA">
              <w:rPr>
                <w:sz w:val="22"/>
                <w:szCs w:val="22"/>
              </w:rPr>
              <w:t>130,000.00</w:t>
            </w:r>
          </w:p>
        </w:tc>
        <w:tc>
          <w:tcPr>
            <w:tcW w:w="18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3CEB11" w14:textId="4D265EE1" w:rsidR="006225EC" w:rsidRPr="00C33D13" w:rsidRDefault="00A100A2" w:rsidP="00C33D13">
            <w:pPr>
              <w:jc w:val="right"/>
              <w:rPr>
                <w:sz w:val="22"/>
                <w:szCs w:val="22"/>
              </w:rPr>
            </w:pPr>
            <w:r>
              <w:rPr>
                <w:sz w:val="22"/>
                <w:szCs w:val="22"/>
              </w:rPr>
              <w:t>$130,000</w:t>
            </w:r>
          </w:p>
        </w:tc>
      </w:tr>
      <w:tr w:rsidR="00730AEA" w:rsidRPr="00C33D13" w14:paraId="239BC3C1" w14:textId="77777777" w:rsidTr="006225EC">
        <w:trPr>
          <w:trHeight w:val="300"/>
        </w:trPr>
        <w:tc>
          <w:tcPr>
            <w:tcW w:w="43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C35E80" w14:textId="62D09137" w:rsidR="00730AEA" w:rsidRDefault="00730AEA">
            <w:pPr>
              <w:rPr>
                <w:sz w:val="22"/>
                <w:szCs w:val="22"/>
              </w:rPr>
            </w:pPr>
            <w:r>
              <w:rPr>
                <w:sz w:val="22"/>
                <w:szCs w:val="22"/>
              </w:rPr>
              <w:t>HOME</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60D383B" w14:textId="466D231E" w:rsidR="00730AEA" w:rsidRDefault="00A100A2" w:rsidP="00C33D13">
            <w:pPr>
              <w:jc w:val="right"/>
              <w:rPr>
                <w:sz w:val="22"/>
                <w:szCs w:val="22"/>
              </w:rPr>
            </w:pPr>
            <w:r>
              <w:rPr>
                <w:sz w:val="22"/>
                <w:szCs w:val="22"/>
              </w:rPr>
              <w:t>$</w:t>
            </w:r>
            <w:r w:rsidR="00730AEA">
              <w:rPr>
                <w:sz w:val="22"/>
                <w:szCs w:val="22"/>
              </w:rPr>
              <w:t>260,000.00</w:t>
            </w:r>
          </w:p>
        </w:tc>
        <w:tc>
          <w:tcPr>
            <w:tcW w:w="18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4330035" w14:textId="657B694B" w:rsidR="00730AEA" w:rsidRDefault="00A100A2" w:rsidP="00C33D13">
            <w:pPr>
              <w:jc w:val="right"/>
              <w:rPr>
                <w:sz w:val="22"/>
                <w:szCs w:val="22"/>
              </w:rPr>
            </w:pPr>
            <w:r>
              <w:rPr>
                <w:sz w:val="22"/>
                <w:szCs w:val="22"/>
              </w:rPr>
              <w:t>$260,000</w:t>
            </w:r>
          </w:p>
        </w:tc>
      </w:tr>
      <w:bookmarkEnd w:id="2"/>
    </w:tbl>
    <w:p w14:paraId="6ECB590E" w14:textId="77777777" w:rsidR="00BF004E" w:rsidRPr="00C33D13" w:rsidRDefault="00BF004E" w:rsidP="00101813">
      <w:pPr>
        <w:rPr>
          <w:b/>
          <w:bCs/>
          <w:sz w:val="22"/>
          <w:szCs w:val="22"/>
        </w:rPr>
      </w:pPr>
    </w:p>
    <w:p w14:paraId="0341C543" w14:textId="77777777" w:rsidR="00561798" w:rsidRDefault="00561798" w:rsidP="00561798">
      <w:pPr>
        <w:rPr>
          <w:b/>
          <w:bCs/>
        </w:rPr>
      </w:pPr>
    </w:p>
    <w:p w14:paraId="28A73FC7" w14:textId="344A855B" w:rsidR="000816DE" w:rsidRDefault="000816DE" w:rsidP="005D6F72">
      <w:pPr>
        <w:rPr>
          <w:rFonts w:ascii="Arial" w:hAnsi="Arial" w:cs="Arial"/>
          <w:color w:val="000000"/>
          <w:sz w:val="23"/>
          <w:szCs w:val="23"/>
        </w:rPr>
      </w:pPr>
    </w:p>
    <w:sectPr w:rsidR="000816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7720" w14:textId="77777777" w:rsidR="00325797" w:rsidRDefault="00325797" w:rsidP="00101813">
      <w:r>
        <w:separator/>
      </w:r>
    </w:p>
  </w:endnote>
  <w:endnote w:type="continuationSeparator" w:id="0">
    <w:p w14:paraId="558357A8" w14:textId="77777777" w:rsidR="00325797" w:rsidRDefault="00325797" w:rsidP="0010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49DF" w14:textId="77777777" w:rsidR="0041066D" w:rsidRDefault="0041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6746"/>
      <w:docPartObj>
        <w:docPartGallery w:val="Page Numbers (Bottom of Page)"/>
        <w:docPartUnique/>
      </w:docPartObj>
    </w:sdtPr>
    <w:sdtEndPr/>
    <w:sdtContent>
      <w:sdt>
        <w:sdtPr>
          <w:id w:val="-1705238520"/>
          <w:docPartObj>
            <w:docPartGallery w:val="Page Numbers (Top of Page)"/>
            <w:docPartUnique/>
          </w:docPartObj>
        </w:sdtPr>
        <w:sdtEndPr/>
        <w:sdtContent>
          <w:p w14:paraId="131E5489" w14:textId="76DB8FC6" w:rsidR="004F7961" w:rsidRDefault="004F7961">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21AAE6" w14:textId="3BDD1DD1" w:rsidR="004F7961" w:rsidRDefault="00142401">
    <w:pPr>
      <w:pStyle w:val="Footer"/>
    </w:pPr>
    <w:r>
      <w:t>1</w:t>
    </w:r>
    <w:r w:rsidRPr="00142401">
      <w:rPr>
        <w:vertAlign w:val="superscript"/>
      </w:rPr>
      <w:t>ST</w:t>
    </w:r>
    <w:r>
      <w:t xml:space="preserve"> </w:t>
    </w:r>
    <w:r w:rsidR="004F7961">
      <w:t>Substantial Amendment</w:t>
    </w:r>
    <w:r w:rsidR="0056691C">
      <w:t xml:space="preserve"> to the </w:t>
    </w:r>
    <w:r w:rsidR="00730AEA">
      <w:t>2022-2023</w:t>
    </w:r>
    <w:r w:rsidR="0056691C">
      <w:t xml:space="preserve"> Annual Action Plan </w:t>
    </w:r>
    <w:r w:rsidR="004F796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C6F6" w14:textId="77777777" w:rsidR="0041066D" w:rsidRDefault="0041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B96D" w14:textId="77777777" w:rsidR="00325797" w:rsidRDefault="00325797" w:rsidP="00101813">
      <w:r>
        <w:separator/>
      </w:r>
    </w:p>
  </w:footnote>
  <w:footnote w:type="continuationSeparator" w:id="0">
    <w:p w14:paraId="14CDF15A" w14:textId="77777777" w:rsidR="00325797" w:rsidRDefault="00325797" w:rsidP="0010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1453" w14:textId="77777777" w:rsidR="0041066D" w:rsidRDefault="0041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530655"/>
      <w:docPartObj>
        <w:docPartGallery w:val="Watermarks"/>
        <w:docPartUnique/>
      </w:docPartObj>
    </w:sdtPr>
    <w:sdtEndPr/>
    <w:sdtContent>
      <w:p w14:paraId="086AF5A6" w14:textId="5BC0DBFA" w:rsidR="0041066D" w:rsidRDefault="006C220B">
        <w:pPr>
          <w:pStyle w:val="Header"/>
        </w:pPr>
        <w:r>
          <w:rPr>
            <w:noProof/>
          </w:rPr>
          <w:pict w14:anchorId="39DC9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A852" w14:textId="77777777" w:rsidR="0041066D" w:rsidRDefault="00410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5D4"/>
    <w:multiLevelType w:val="hybridMultilevel"/>
    <w:tmpl w:val="573644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AC143A"/>
    <w:multiLevelType w:val="hybridMultilevel"/>
    <w:tmpl w:val="64AEDFA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1001"/>
    <w:multiLevelType w:val="hybridMultilevel"/>
    <w:tmpl w:val="7E16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45BE1"/>
    <w:multiLevelType w:val="hybridMultilevel"/>
    <w:tmpl w:val="5950CCF6"/>
    <w:lvl w:ilvl="0" w:tplc="2FE84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E0808"/>
    <w:multiLevelType w:val="hybridMultilevel"/>
    <w:tmpl w:val="77D6C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6165"/>
    <w:multiLevelType w:val="hybridMultilevel"/>
    <w:tmpl w:val="CFE2B1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D1D39"/>
    <w:multiLevelType w:val="hybridMultilevel"/>
    <w:tmpl w:val="599AF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E6E00"/>
    <w:multiLevelType w:val="hybridMultilevel"/>
    <w:tmpl w:val="64ACB54C"/>
    <w:lvl w:ilvl="0" w:tplc="04090001">
      <w:start w:val="1"/>
      <w:numFmt w:val="bullet"/>
      <w:lvlText w:val=""/>
      <w:lvlJc w:val="left"/>
      <w:pPr>
        <w:ind w:left="783" w:hanging="360"/>
      </w:pPr>
      <w:rPr>
        <w:rFonts w:ascii="Symbol" w:hAnsi="Symbol" w:cs="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cs="Wingdings" w:hint="default"/>
      </w:rPr>
    </w:lvl>
    <w:lvl w:ilvl="3" w:tplc="04090001" w:tentative="1">
      <w:start w:val="1"/>
      <w:numFmt w:val="bullet"/>
      <w:lvlText w:val=""/>
      <w:lvlJc w:val="left"/>
      <w:pPr>
        <w:ind w:left="2943" w:hanging="360"/>
      </w:pPr>
      <w:rPr>
        <w:rFonts w:ascii="Symbol" w:hAnsi="Symbol" w:cs="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cs="Wingdings" w:hint="default"/>
      </w:rPr>
    </w:lvl>
    <w:lvl w:ilvl="6" w:tplc="04090001" w:tentative="1">
      <w:start w:val="1"/>
      <w:numFmt w:val="bullet"/>
      <w:lvlText w:val=""/>
      <w:lvlJc w:val="left"/>
      <w:pPr>
        <w:ind w:left="5103" w:hanging="360"/>
      </w:pPr>
      <w:rPr>
        <w:rFonts w:ascii="Symbol" w:hAnsi="Symbol" w:cs="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cs="Wingdings" w:hint="default"/>
      </w:rPr>
    </w:lvl>
  </w:abstractNum>
  <w:abstractNum w:abstractNumId="8" w15:restartNumberingAfterBreak="0">
    <w:nsid w:val="3243703B"/>
    <w:multiLevelType w:val="hybridMultilevel"/>
    <w:tmpl w:val="31B2C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F5F48"/>
    <w:multiLevelType w:val="hybridMultilevel"/>
    <w:tmpl w:val="FC58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B50B2"/>
    <w:multiLevelType w:val="hybridMultilevel"/>
    <w:tmpl w:val="4FEA14DA"/>
    <w:lvl w:ilvl="0" w:tplc="E7A895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D6DAB"/>
    <w:multiLevelType w:val="hybridMultilevel"/>
    <w:tmpl w:val="46F47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73823"/>
    <w:multiLevelType w:val="hybridMultilevel"/>
    <w:tmpl w:val="E45AE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874F7"/>
    <w:multiLevelType w:val="hybridMultilevel"/>
    <w:tmpl w:val="B32C3A4E"/>
    <w:lvl w:ilvl="0" w:tplc="D7E2A8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6C31EEA"/>
    <w:multiLevelType w:val="hybridMultilevel"/>
    <w:tmpl w:val="D58036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A469A"/>
    <w:multiLevelType w:val="hybridMultilevel"/>
    <w:tmpl w:val="822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D25E4"/>
    <w:multiLevelType w:val="hybridMultilevel"/>
    <w:tmpl w:val="045CB3D0"/>
    <w:lvl w:ilvl="0" w:tplc="BC2C9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D3A53"/>
    <w:multiLevelType w:val="hybridMultilevel"/>
    <w:tmpl w:val="DDACB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D6CB9"/>
    <w:multiLevelType w:val="hybridMultilevel"/>
    <w:tmpl w:val="A538C464"/>
    <w:lvl w:ilvl="0" w:tplc="E7A895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947402">
    <w:abstractNumId w:val="9"/>
  </w:num>
  <w:num w:numId="2" w16cid:durableId="1083528386">
    <w:abstractNumId w:val="15"/>
  </w:num>
  <w:num w:numId="3" w16cid:durableId="1502085582">
    <w:abstractNumId w:val="5"/>
  </w:num>
  <w:num w:numId="4" w16cid:durableId="445656935">
    <w:abstractNumId w:val="6"/>
  </w:num>
  <w:num w:numId="5" w16cid:durableId="1628663466">
    <w:abstractNumId w:val="12"/>
  </w:num>
  <w:num w:numId="6" w16cid:durableId="1076705048">
    <w:abstractNumId w:val="4"/>
  </w:num>
  <w:num w:numId="7" w16cid:durableId="1305429862">
    <w:abstractNumId w:val="11"/>
  </w:num>
  <w:num w:numId="8" w16cid:durableId="827937804">
    <w:abstractNumId w:val="17"/>
  </w:num>
  <w:num w:numId="9" w16cid:durableId="776484116">
    <w:abstractNumId w:val="1"/>
  </w:num>
  <w:num w:numId="10" w16cid:durableId="1884249420">
    <w:abstractNumId w:val="8"/>
  </w:num>
  <w:num w:numId="11" w16cid:durableId="563100572">
    <w:abstractNumId w:val="2"/>
  </w:num>
  <w:num w:numId="12" w16cid:durableId="719092954">
    <w:abstractNumId w:val="18"/>
  </w:num>
  <w:num w:numId="13" w16cid:durableId="1091004830">
    <w:abstractNumId w:val="10"/>
  </w:num>
  <w:num w:numId="14" w16cid:durableId="1090397051">
    <w:abstractNumId w:val="0"/>
  </w:num>
  <w:num w:numId="15" w16cid:durableId="462119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007341">
    <w:abstractNumId w:val="14"/>
  </w:num>
  <w:num w:numId="17" w16cid:durableId="1746106460">
    <w:abstractNumId w:val="3"/>
  </w:num>
  <w:num w:numId="18" w16cid:durableId="932544479">
    <w:abstractNumId w:val="16"/>
  </w:num>
  <w:num w:numId="19" w16cid:durableId="259723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3A"/>
    <w:rsid w:val="00000382"/>
    <w:rsid w:val="00002161"/>
    <w:rsid w:val="00010B48"/>
    <w:rsid w:val="00011A74"/>
    <w:rsid w:val="00015800"/>
    <w:rsid w:val="000200BD"/>
    <w:rsid w:val="000201C6"/>
    <w:rsid w:val="000202EC"/>
    <w:rsid w:val="0002277F"/>
    <w:rsid w:val="0002317A"/>
    <w:rsid w:val="00027764"/>
    <w:rsid w:val="00031429"/>
    <w:rsid w:val="0003498D"/>
    <w:rsid w:val="00035317"/>
    <w:rsid w:val="00042FFE"/>
    <w:rsid w:val="00043F69"/>
    <w:rsid w:val="00045518"/>
    <w:rsid w:val="00047051"/>
    <w:rsid w:val="000543CA"/>
    <w:rsid w:val="000566AE"/>
    <w:rsid w:val="00063FFE"/>
    <w:rsid w:val="00066013"/>
    <w:rsid w:val="0007155E"/>
    <w:rsid w:val="00071987"/>
    <w:rsid w:val="000737B3"/>
    <w:rsid w:val="00073A9A"/>
    <w:rsid w:val="000777B6"/>
    <w:rsid w:val="00080328"/>
    <w:rsid w:val="000816DE"/>
    <w:rsid w:val="00085C0C"/>
    <w:rsid w:val="0009315A"/>
    <w:rsid w:val="000944EB"/>
    <w:rsid w:val="000A132E"/>
    <w:rsid w:val="000A13B0"/>
    <w:rsid w:val="000A1F7E"/>
    <w:rsid w:val="000A459E"/>
    <w:rsid w:val="000C1081"/>
    <w:rsid w:val="000C285C"/>
    <w:rsid w:val="000C49BE"/>
    <w:rsid w:val="000C5521"/>
    <w:rsid w:val="000D11C3"/>
    <w:rsid w:val="000D54C7"/>
    <w:rsid w:val="000F05FA"/>
    <w:rsid w:val="00101813"/>
    <w:rsid w:val="001033A1"/>
    <w:rsid w:val="0010379F"/>
    <w:rsid w:val="001110E4"/>
    <w:rsid w:val="001118E9"/>
    <w:rsid w:val="00114F68"/>
    <w:rsid w:val="00115A34"/>
    <w:rsid w:val="00123B66"/>
    <w:rsid w:val="001241D5"/>
    <w:rsid w:val="00130CF4"/>
    <w:rsid w:val="00130F79"/>
    <w:rsid w:val="00131737"/>
    <w:rsid w:val="0013200C"/>
    <w:rsid w:val="00137EB6"/>
    <w:rsid w:val="001409B6"/>
    <w:rsid w:val="001413FC"/>
    <w:rsid w:val="0014143E"/>
    <w:rsid w:val="00142401"/>
    <w:rsid w:val="00145FA7"/>
    <w:rsid w:val="001500E0"/>
    <w:rsid w:val="00151D2D"/>
    <w:rsid w:val="00152208"/>
    <w:rsid w:val="001540DC"/>
    <w:rsid w:val="00156FEA"/>
    <w:rsid w:val="00160FCF"/>
    <w:rsid w:val="00161357"/>
    <w:rsid w:val="00161D56"/>
    <w:rsid w:val="0016207D"/>
    <w:rsid w:val="00162FFB"/>
    <w:rsid w:val="0016431B"/>
    <w:rsid w:val="001643AF"/>
    <w:rsid w:val="001665B8"/>
    <w:rsid w:val="00170F04"/>
    <w:rsid w:val="00173F1F"/>
    <w:rsid w:val="00180254"/>
    <w:rsid w:val="00183405"/>
    <w:rsid w:val="00194427"/>
    <w:rsid w:val="00197579"/>
    <w:rsid w:val="001977BF"/>
    <w:rsid w:val="001977EE"/>
    <w:rsid w:val="001A1082"/>
    <w:rsid w:val="001A4289"/>
    <w:rsid w:val="001A441C"/>
    <w:rsid w:val="001A5DEC"/>
    <w:rsid w:val="001A6247"/>
    <w:rsid w:val="001B32B6"/>
    <w:rsid w:val="001C08F6"/>
    <w:rsid w:val="001C1D41"/>
    <w:rsid w:val="001C4EB7"/>
    <w:rsid w:val="001C5F57"/>
    <w:rsid w:val="001C6A8B"/>
    <w:rsid w:val="001D139B"/>
    <w:rsid w:val="001D482B"/>
    <w:rsid w:val="001D6426"/>
    <w:rsid w:val="001D6AFB"/>
    <w:rsid w:val="001D7895"/>
    <w:rsid w:val="001E1C7B"/>
    <w:rsid w:val="001E246F"/>
    <w:rsid w:val="001E459E"/>
    <w:rsid w:val="001E636F"/>
    <w:rsid w:val="001E6F7B"/>
    <w:rsid w:val="001F72B8"/>
    <w:rsid w:val="00201DE2"/>
    <w:rsid w:val="00202A87"/>
    <w:rsid w:val="0020337A"/>
    <w:rsid w:val="00204279"/>
    <w:rsid w:val="002069DA"/>
    <w:rsid w:val="00211629"/>
    <w:rsid w:val="002150C4"/>
    <w:rsid w:val="00222263"/>
    <w:rsid w:val="00222ECC"/>
    <w:rsid w:val="00224C79"/>
    <w:rsid w:val="00225D5B"/>
    <w:rsid w:val="00225DB8"/>
    <w:rsid w:val="0023374C"/>
    <w:rsid w:val="00240820"/>
    <w:rsid w:val="00243214"/>
    <w:rsid w:val="00244AE3"/>
    <w:rsid w:val="00245551"/>
    <w:rsid w:val="00246153"/>
    <w:rsid w:val="002471B7"/>
    <w:rsid w:val="00251824"/>
    <w:rsid w:val="00253EF2"/>
    <w:rsid w:val="002543EC"/>
    <w:rsid w:val="0025584A"/>
    <w:rsid w:val="002631C9"/>
    <w:rsid w:val="002635BA"/>
    <w:rsid w:val="00264D0E"/>
    <w:rsid w:val="00265CAA"/>
    <w:rsid w:val="00266D6B"/>
    <w:rsid w:val="00276EF2"/>
    <w:rsid w:val="0028321E"/>
    <w:rsid w:val="00283EEB"/>
    <w:rsid w:val="002927A2"/>
    <w:rsid w:val="00292E55"/>
    <w:rsid w:val="002A0EEE"/>
    <w:rsid w:val="002A4C59"/>
    <w:rsid w:val="002A6E0A"/>
    <w:rsid w:val="002B563B"/>
    <w:rsid w:val="002B76A0"/>
    <w:rsid w:val="002C76B3"/>
    <w:rsid w:val="002D01EF"/>
    <w:rsid w:val="002D1A53"/>
    <w:rsid w:val="002D6C87"/>
    <w:rsid w:val="002E0B91"/>
    <w:rsid w:val="002E2D30"/>
    <w:rsid w:val="002E3380"/>
    <w:rsid w:val="002E7506"/>
    <w:rsid w:val="002F66D2"/>
    <w:rsid w:val="002F6E7C"/>
    <w:rsid w:val="002F7F2A"/>
    <w:rsid w:val="003041DA"/>
    <w:rsid w:val="00304309"/>
    <w:rsid w:val="00307963"/>
    <w:rsid w:val="00307F97"/>
    <w:rsid w:val="00312604"/>
    <w:rsid w:val="003234FF"/>
    <w:rsid w:val="00323A4C"/>
    <w:rsid w:val="00323B4F"/>
    <w:rsid w:val="0032429F"/>
    <w:rsid w:val="00325797"/>
    <w:rsid w:val="00325F50"/>
    <w:rsid w:val="00326731"/>
    <w:rsid w:val="00331CE0"/>
    <w:rsid w:val="00332303"/>
    <w:rsid w:val="00332A37"/>
    <w:rsid w:val="00343D5A"/>
    <w:rsid w:val="00344783"/>
    <w:rsid w:val="00344A9D"/>
    <w:rsid w:val="003464C6"/>
    <w:rsid w:val="0034699E"/>
    <w:rsid w:val="003502FA"/>
    <w:rsid w:val="00356028"/>
    <w:rsid w:val="00362B24"/>
    <w:rsid w:val="00367CED"/>
    <w:rsid w:val="00374316"/>
    <w:rsid w:val="00375D79"/>
    <w:rsid w:val="00376A4B"/>
    <w:rsid w:val="00380B29"/>
    <w:rsid w:val="00382488"/>
    <w:rsid w:val="00391B24"/>
    <w:rsid w:val="003A7AA1"/>
    <w:rsid w:val="003A7B1F"/>
    <w:rsid w:val="003B0A45"/>
    <w:rsid w:val="003B1921"/>
    <w:rsid w:val="003B3E4B"/>
    <w:rsid w:val="003B5BBA"/>
    <w:rsid w:val="003C3F47"/>
    <w:rsid w:val="003C42C2"/>
    <w:rsid w:val="003C74D7"/>
    <w:rsid w:val="003C7CB0"/>
    <w:rsid w:val="003D4150"/>
    <w:rsid w:val="003D5CEF"/>
    <w:rsid w:val="003E5293"/>
    <w:rsid w:val="003E663C"/>
    <w:rsid w:val="003F0851"/>
    <w:rsid w:val="003F2352"/>
    <w:rsid w:val="003F46E4"/>
    <w:rsid w:val="003F5E3B"/>
    <w:rsid w:val="00404342"/>
    <w:rsid w:val="00406877"/>
    <w:rsid w:val="00407F9F"/>
    <w:rsid w:val="0041066D"/>
    <w:rsid w:val="00416249"/>
    <w:rsid w:val="00417CCD"/>
    <w:rsid w:val="00422C28"/>
    <w:rsid w:val="0042476F"/>
    <w:rsid w:val="00426B5E"/>
    <w:rsid w:val="004309AA"/>
    <w:rsid w:val="00430EA6"/>
    <w:rsid w:val="00432622"/>
    <w:rsid w:val="004364B5"/>
    <w:rsid w:val="0043658B"/>
    <w:rsid w:val="004366D3"/>
    <w:rsid w:val="00440AA4"/>
    <w:rsid w:val="004421BD"/>
    <w:rsid w:val="0044295A"/>
    <w:rsid w:val="00443B41"/>
    <w:rsid w:val="00447B4E"/>
    <w:rsid w:val="00451558"/>
    <w:rsid w:val="00452803"/>
    <w:rsid w:val="00456BD7"/>
    <w:rsid w:val="00461C18"/>
    <w:rsid w:val="004624AA"/>
    <w:rsid w:val="004674C9"/>
    <w:rsid w:val="00471C07"/>
    <w:rsid w:val="004723A2"/>
    <w:rsid w:val="00474378"/>
    <w:rsid w:val="004779CC"/>
    <w:rsid w:val="004843E9"/>
    <w:rsid w:val="0048544B"/>
    <w:rsid w:val="00485A6E"/>
    <w:rsid w:val="004936B6"/>
    <w:rsid w:val="00494A10"/>
    <w:rsid w:val="00495FAC"/>
    <w:rsid w:val="004973E2"/>
    <w:rsid w:val="004A7038"/>
    <w:rsid w:val="004A7DFA"/>
    <w:rsid w:val="004B0A71"/>
    <w:rsid w:val="004B258F"/>
    <w:rsid w:val="004B2C24"/>
    <w:rsid w:val="004B53E2"/>
    <w:rsid w:val="004B7E95"/>
    <w:rsid w:val="004C0DDD"/>
    <w:rsid w:val="004C0F83"/>
    <w:rsid w:val="004C7337"/>
    <w:rsid w:val="004D20CA"/>
    <w:rsid w:val="004D4CB8"/>
    <w:rsid w:val="004D515B"/>
    <w:rsid w:val="004D5915"/>
    <w:rsid w:val="004D6816"/>
    <w:rsid w:val="004E46C0"/>
    <w:rsid w:val="004E553F"/>
    <w:rsid w:val="004E5CB9"/>
    <w:rsid w:val="004E7D8C"/>
    <w:rsid w:val="004F367C"/>
    <w:rsid w:val="004F7961"/>
    <w:rsid w:val="00500C4D"/>
    <w:rsid w:val="00503A16"/>
    <w:rsid w:val="00507DA1"/>
    <w:rsid w:val="00512146"/>
    <w:rsid w:val="005160B7"/>
    <w:rsid w:val="00520770"/>
    <w:rsid w:val="005218F6"/>
    <w:rsid w:val="0052190E"/>
    <w:rsid w:val="005228C6"/>
    <w:rsid w:val="00523811"/>
    <w:rsid w:val="00523E00"/>
    <w:rsid w:val="00524F8B"/>
    <w:rsid w:val="00532EE1"/>
    <w:rsid w:val="00535ECD"/>
    <w:rsid w:val="00543A31"/>
    <w:rsid w:val="00545ACF"/>
    <w:rsid w:val="00550B44"/>
    <w:rsid w:val="0055323C"/>
    <w:rsid w:val="00557FA7"/>
    <w:rsid w:val="005606FC"/>
    <w:rsid w:val="00560A46"/>
    <w:rsid w:val="00561798"/>
    <w:rsid w:val="0056515E"/>
    <w:rsid w:val="0056588A"/>
    <w:rsid w:val="005658D7"/>
    <w:rsid w:val="005666D1"/>
    <w:rsid w:val="0056691C"/>
    <w:rsid w:val="00567EF4"/>
    <w:rsid w:val="005732A5"/>
    <w:rsid w:val="00574519"/>
    <w:rsid w:val="005774F7"/>
    <w:rsid w:val="00584F91"/>
    <w:rsid w:val="005925A3"/>
    <w:rsid w:val="005927EE"/>
    <w:rsid w:val="005928A0"/>
    <w:rsid w:val="005A0257"/>
    <w:rsid w:val="005A4747"/>
    <w:rsid w:val="005A77AD"/>
    <w:rsid w:val="005B5F31"/>
    <w:rsid w:val="005B648D"/>
    <w:rsid w:val="005B6C43"/>
    <w:rsid w:val="005C30BF"/>
    <w:rsid w:val="005C401C"/>
    <w:rsid w:val="005D2F25"/>
    <w:rsid w:val="005D541C"/>
    <w:rsid w:val="005D56CB"/>
    <w:rsid w:val="005D6F72"/>
    <w:rsid w:val="005D7A8A"/>
    <w:rsid w:val="005E00F8"/>
    <w:rsid w:val="005E3AFB"/>
    <w:rsid w:val="005E480B"/>
    <w:rsid w:val="005E6031"/>
    <w:rsid w:val="005F5E7C"/>
    <w:rsid w:val="005F7BBB"/>
    <w:rsid w:val="005F7E9A"/>
    <w:rsid w:val="00603B4D"/>
    <w:rsid w:val="0061177A"/>
    <w:rsid w:val="00611A92"/>
    <w:rsid w:val="00615FFD"/>
    <w:rsid w:val="00620294"/>
    <w:rsid w:val="00621AE6"/>
    <w:rsid w:val="006225EC"/>
    <w:rsid w:val="006264E2"/>
    <w:rsid w:val="00626951"/>
    <w:rsid w:val="00627007"/>
    <w:rsid w:val="00627757"/>
    <w:rsid w:val="006332C2"/>
    <w:rsid w:val="006367B6"/>
    <w:rsid w:val="00645D82"/>
    <w:rsid w:val="006514F1"/>
    <w:rsid w:val="00656C25"/>
    <w:rsid w:val="00657B0B"/>
    <w:rsid w:val="006631EE"/>
    <w:rsid w:val="00671CB6"/>
    <w:rsid w:val="0068780A"/>
    <w:rsid w:val="00687993"/>
    <w:rsid w:val="0069081F"/>
    <w:rsid w:val="00692463"/>
    <w:rsid w:val="006932E7"/>
    <w:rsid w:val="006940E7"/>
    <w:rsid w:val="006941CD"/>
    <w:rsid w:val="00695821"/>
    <w:rsid w:val="006A31CE"/>
    <w:rsid w:val="006A3E5A"/>
    <w:rsid w:val="006A564B"/>
    <w:rsid w:val="006A6AC1"/>
    <w:rsid w:val="006A6B5D"/>
    <w:rsid w:val="006B423F"/>
    <w:rsid w:val="006B54F9"/>
    <w:rsid w:val="006B6CEF"/>
    <w:rsid w:val="006C220B"/>
    <w:rsid w:val="006C32EE"/>
    <w:rsid w:val="006C4EFB"/>
    <w:rsid w:val="006C5217"/>
    <w:rsid w:val="006C6352"/>
    <w:rsid w:val="006D03BF"/>
    <w:rsid w:val="006E410E"/>
    <w:rsid w:val="006E46BA"/>
    <w:rsid w:val="006E4883"/>
    <w:rsid w:val="006E550D"/>
    <w:rsid w:val="006F2139"/>
    <w:rsid w:val="006F25CB"/>
    <w:rsid w:val="00701FCB"/>
    <w:rsid w:val="00703F03"/>
    <w:rsid w:val="00706E40"/>
    <w:rsid w:val="00721409"/>
    <w:rsid w:val="00730AEA"/>
    <w:rsid w:val="00734FC9"/>
    <w:rsid w:val="00736326"/>
    <w:rsid w:val="00736898"/>
    <w:rsid w:val="007445C6"/>
    <w:rsid w:val="00745A73"/>
    <w:rsid w:val="0074694F"/>
    <w:rsid w:val="00746CDB"/>
    <w:rsid w:val="0075002E"/>
    <w:rsid w:val="00752395"/>
    <w:rsid w:val="007523A3"/>
    <w:rsid w:val="007528CD"/>
    <w:rsid w:val="0075377F"/>
    <w:rsid w:val="00756E1C"/>
    <w:rsid w:val="00757C22"/>
    <w:rsid w:val="0076108C"/>
    <w:rsid w:val="00761BE9"/>
    <w:rsid w:val="00762161"/>
    <w:rsid w:val="007663DB"/>
    <w:rsid w:val="007670DB"/>
    <w:rsid w:val="00785BFE"/>
    <w:rsid w:val="007974C1"/>
    <w:rsid w:val="007A07E1"/>
    <w:rsid w:val="007A0896"/>
    <w:rsid w:val="007B329E"/>
    <w:rsid w:val="007B5835"/>
    <w:rsid w:val="007C0463"/>
    <w:rsid w:val="007C5882"/>
    <w:rsid w:val="007D00D5"/>
    <w:rsid w:val="007D0968"/>
    <w:rsid w:val="007D2072"/>
    <w:rsid w:val="007D5E53"/>
    <w:rsid w:val="007D6FFB"/>
    <w:rsid w:val="007D78CF"/>
    <w:rsid w:val="007D7945"/>
    <w:rsid w:val="007E002B"/>
    <w:rsid w:val="007E1E11"/>
    <w:rsid w:val="007F1A35"/>
    <w:rsid w:val="00800902"/>
    <w:rsid w:val="00801556"/>
    <w:rsid w:val="00802C6D"/>
    <w:rsid w:val="00802EE9"/>
    <w:rsid w:val="008050BA"/>
    <w:rsid w:val="00807B2A"/>
    <w:rsid w:val="00807D13"/>
    <w:rsid w:val="008106C8"/>
    <w:rsid w:val="00812075"/>
    <w:rsid w:val="00814F73"/>
    <w:rsid w:val="008209A0"/>
    <w:rsid w:val="00824A82"/>
    <w:rsid w:val="00825D29"/>
    <w:rsid w:val="00842151"/>
    <w:rsid w:val="0085151D"/>
    <w:rsid w:val="008534EE"/>
    <w:rsid w:val="00855839"/>
    <w:rsid w:val="00857A82"/>
    <w:rsid w:val="00860CC6"/>
    <w:rsid w:val="00862340"/>
    <w:rsid w:val="0086784D"/>
    <w:rsid w:val="008712CB"/>
    <w:rsid w:val="00873A19"/>
    <w:rsid w:val="0088174F"/>
    <w:rsid w:val="00881824"/>
    <w:rsid w:val="00884C19"/>
    <w:rsid w:val="008859B3"/>
    <w:rsid w:val="00886E18"/>
    <w:rsid w:val="008900F6"/>
    <w:rsid w:val="00890674"/>
    <w:rsid w:val="00893DE5"/>
    <w:rsid w:val="008A26E3"/>
    <w:rsid w:val="008A39CA"/>
    <w:rsid w:val="008B2771"/>
    <w:rsid w:val="008B75AF"/>
    <w:rsid w:val="008C112D"/>
    <w:rsid w:val="008C56EC"/>
    <w:rsid w:val="008C661C"/>
    <w:rsid w:val="008D0184"/>
    <w:rsid w:val="008D1444"/>
    <w:rsid w:val="008D42AB"/>
    <w:rsid w:val="008D6C43"/>
    <w:rsid w:val="008E296F"/>
    <w:rsid w:val="008E52D5"/>
    <w:rsid w:val="008F7B2F"/>
    <w:rsid w:val="009002EF"/>
    <w:rsid w:val="00900A90"/>
    <w:rsid w:val="009017C7"/>
    <w:rsid w:val="009034DC"/>
    <w:rsid w:val="00906443"/>
    <w:rsid w:val="0091090B"/>
    <w:rsid w:val="009111BE"/>
    <w:rsid w:val="00911A92"/>
    <w:rsid w:val="00912371"/>
    <w:rsid w:val="00913EF5"/>
    <w:rsid w:val="009165D7"/>
    <w:rsid w:val="00916F6B"/>
    <w:rsid w:val="00917190"/>
    <w:rsid w:val="009236AF"/>
    <w:rsid w:val="009249D8"/>
    <w:rsid w:val="00925D2A"/>
    <w:rsid w:val="00927400"/>
    <w:rsid w:val="0092761C"/>
    <w:rsid w:val="009277C3"/>
    <w:rsid w:val="009302D5"/>
    <w:rsid w:val="00930EF0"/>
    <w:rsid w:val="00934F94"/>
    <w:rsid w:val="00935AF8"/>
    <w:rsid w:val="0093789F"/>
    <w:rsid w:val="009477A5"/>
    <w:rsid w:val="00950276"/>
    <w:rsid w:val="00954257"/>
    <w:rsid w:val="009626BF"/>
    <w:rsid w:val="00967A5A"/>
    <w:rsid w:val="00970542"/>
    <w:rsid w:val="00975E6D"/>
    <w:rsid w:val="009814CD"/>
    <w:rsid w:val="009919BF"/>
    <w:rsid w:val="0099653F"/>
    <w:rsid w:val="009A01AB"/>
    <w:rsid w:val="009A076F"/>
    <w:rsid w:val="009A5603"/>
    <w:rsid w:val="009A5DB0"/>
    <w:rsid w:val="009B0A75"/>
    <w:rsid w:val="009B0ACA"/>
    <w:rsid w:val="009B3362"/>
    <w:rsid w:val="009C34CE"/>
    <w:rsid w:val="009C7BAB"/>
    <w:rsid w:val="009D0C53"/>
    <w:rsid w:val="009D239C"/>
    <w:rsid w:val="009D6A24"/>
    <w:rsid w:val="009D6A9D"/>
    <w:rsid w:val="009E0DF8"/>
    <w:rsid w:val="009E387A"/>
    <w:rsid w:val="009E5DCB"/>
    <w:rsid w:val="009E69F0"/>
    <w:rsid w:val="009E763A"/>
    <w:rsid w:val="009E7C6E"/>
    <w:rsid w:val="009F0B3B"/>
    <w:rsid w:val="009F16FA"/>
    <w:rsid w:val="009F1E9B"/>
    <w:rsid w:val="009F2043"/>
    <w:rsid w:val="009F2F1E"/>
    <w:rsid w:val="009F3773"/>
    <w:rsid w:val="009F3C09"/>
    <w:rsid w:val="009F4C93"/>
    <w:rsid w:val="009F61D7"/>
    <w:rsid w:val="00A011C9"/>
    <w:rsid w:val="00A025B5"/>
    <w:rsid w:val="00A07840"/>
    <w:rsid w:val="00A100A2"/>
    <w:rsid w:val="00A10A98"/>
    <w:rsid w:val="00A10FCB"/>
    <w:rsid w:val="00A17D1A"/>
    <w:rsid w:val="00A21041"/>
    <w:rsid w:val="00A2198E"/>
    <w:rsid w:val="00A228F3"/>
    <w:rsid w:val="00A22E53"/>
    <w:rsid w:val="00A23D0F"/>
    <w:rsid w:val="00A26AA8"/>
    <w:rsid w:val="00A27BD5"/>
    <w:rsid w:val="00A30903"/>
    <w:rsid w:val="00A33528"/>
    <w:rsid w:val="00A3374F"/>
    <w:rsid w:val="00A33919"/>
    <w:rsid w:val="00A345B8"/>
    <w:rsid w:val="00A35075"/>
    <w:rsid w:val="00A3665A"/>
    <w:rsid w:val="00A4195E"/>
    <w:rsid w:val="00A4644D"/>
    <w:rsid w:val="00A47367"/>
    <w:rsid w:val="00A50524"/>
    <w:rsid w:val="00A51F96"/>
    <w:rsid w:val="00A5341F"/>
    <w:rsid w:val="00A67B48"/>
    <w:rsid w:val="00A70184"/>
    <w:rsid w:val="00A71AA6"/>
    <w:rsid w:val="00A735CE"/>
    <w:rsid w:val="00A77E69"/>
    <w:rsid w:val="00A80595"/>
    <w:rsid w:val="00A81071"/>
    <w:rsid w:val="00A82C1B"/>
    <w:rsid w:val="00A84533"/>
    <w:rsid w:val="00A87AC7"/>
    <w:rsid w:val="00A93C24"/>
    <w:rsid w:val="00A94A01"/>
    <w:rsid w:val="00AA05AF"/>
    <w:rsid w:val="00AA2B29"/>
    <w:rsid w:val="00AB20CF"/>
    <w:rsid w:val="00AB2D63"/>
    <w:rsid w:val="00AB46AC"/>
    <w:rsid w:val="00AB7B3E"/>
    <w:rsid w:val="00AC4862"/>
    <w:rsid w:val="00AD5125"/>
    <w:rsid w:val="00AD56AF"/>
    <w:rsid w:val="00AE0465"/>
    <w:rsid w:val="00AE07A7"/>
    <w:rsid w:val="00AE0C5A"/>
    <w:rsid w:val="00AE1068"/>
    <w:rsid w:val="00AE4A3E"/>
    <w:rsid w:val="00AF158E"/>
    <w:rsid w:val="00AF7BEC"/>
    <w:rsid w:val="00B01DD2"/>
    <w:rsid w:val="00B03410"/>
    <w:rsid w:val="00B035BD"/>
    <w:rsid w:val="00B04602"/>
    <w:rsid w:val="00B0487E"/>
    <w:rsid w:val="00B078C0"/>
    <w:rsid w:val="00B10A38"/>
    <w:rsid w:val="00B124ED"/>
    <w:rsid w:val="00B160BC"/>
    <w:rsid w:val="00B24E3C"/>
    <w:rsid w:val="00B276F1"/>
    <w:rsid w:val="00B3088F"/>
    <w:rsid w:val="00B34012"/>
    <w:rsid w:val="00B351A0"/>
    <w:rsid w:val="00B374C1"/>
    <w:rsid w:val="00B4172A"/>
    <w:rsid w:val="00B42F1C"/>
    <w:rsid w:val="00B44087"/>
    <w:rsid w:val="00B507F9"/>
    <w:rsid w:val="00B518AA"/>
    <w:rsid w:val="00B55B1B"/>
    <w:rsid w:val="00B56530"/>
    <w:rsid w:val="00B6103F"/>
    <w:rsid w:val="00B61699"/>
    <w:rsid w:val="00B66ABD"/>
    <w:rsid w:val="00B771D6"/>
    <w:rsid w:val="00B775B3"/>
    <w:rsid w:val="00B85A5F"/>
    <w:rsid w:val="00B86283"/>
    <w:rsid w:val="00B869F2"/>
    <w:rsid w:val="00B87FF0"/>
    <w:rsid w:val="00B95818"/>
    <w:rsid w:val="00B9609D"/>
    <w:rsid w:val="00B974ED"/>
    <w:rsid w:val="00B97CE7"/>
    <w:rsid w:val="00BA03E3"/>
    <w:rsid w:val="00BA4899"/>
    <w:rsid w:val="00BB348F"/>
    <w:rsid w:val="00BB4626"/>
    <w:rsid w:val="00BC048F"/>
    <w:rsid w:val="00BC1696"/>
    <w:rsid w:val="00BC382C"/>
    <w:rsid w:val="00BC6A5B"/>
    <w:rsid w:val="00BD0DFE"/>
    <w:rsid w:val="00BE11C1"/>
    <w:rsid w:val="00BE2936"/>
    <w:rsid w:val="00BE4549"/>
    <w:rsid w:val="00BE6212"/>
    <w:rsid w:val="00BF004E"/>
    <w:rsid w:val="00BF3871"/>
    <w:rsid w:val="00BF3FF1"/>
    <w:rsid w:val="00BF611F"/>
    <w:rsid w:val="00BF704B"/>
    <w:rsid w:val="00C02EC6"/>
    <w:rsid w:val="00C05A7F"/>
    <w:rsid w:val="00C07163"/>
    <w:rsid w:val="00C10FD1"/>
    <w:rsid w:val="00C12C41"/>
    <w:rsid w:val="00C132CB"/>
    <w:rsid w:val="00C13B59"/>
    <w:rsid w:val="00C15E98"/>
    <w:rsid w:val="00C1668B"/>
    <w:rsid w:val="00C16D55"/>
    <w:rsid w:val="00C207D1"/>
    <w:rsid w:val="00C22B7D"/>
    <w:rsid w:val="00C24F39"/>
    <w:rsid w:val="00C31277"/>
    <w:rsid w:val="00C33D13"/>
    <w:rsid w:val="00C349CD"/>
    <w:rsid w:val="00C426CA"/>
    <w:rsid w:val="00C42B09"/>
    <w:rsid w:val="00C42C82"/>
    <w:rsid w:val="00C449B9"/>
    <w:rsid w:val="00C47A57"/>
    <w:rsid w:val="00C500E0"/>
    <w:rsid w:val="00C509DE"/>
    <w:rsid w:val="00C654A6"/>
    <w:rsid w:val="00C66C2B"/>
    <w:rsid w:val="00C70DD9"/>
    <w:rsid w:val="00C73E7A"/>
    <w:rsid w:val="00C74E21"/>
    <w:rsid w:val="00C754EB"/>
    <w:rsid w:val="00C94F55"/>
    <w:rsid w:val="00C95D49"/>
    <w:rsid w:val="00CA03B6"/>
    <w:rsid w:val="00CA05D7"/>
    <w:rsid w:val="00CA1B80"/>
    <w:rsid w:val="00CA480B"/>
    <w:rsid w:val="00CA5327"/>
    <w:rsid w:val="00CB0BB1"/>
    <w:rsid w:val="00CB1B9C"/>
    <w:rsid w:val="00CB25F5"/>
    <w:rsid w:val="00CB5095"/>
    <w:rsid w:val="00CB7812"/>
    <w:rsid w:val="00CB7B6F"/>
    <w:rsid w:val="00CC171D"/>
    <w:rsid w:val="00CC2810"/>
    <w:rsid w:val="00CC5210"/>
    <w:rsid w:val="00CD01FE"/>
    <w:rsid w:val="00CD56AB"/>
    <w:rsid w:val="00CE3347"/>
    <w:rsid w:val="00CE5A1D"/>
    <w:rsid w:val="00D0593A"/>
    <w:rsid w:val="00D10B5E"/>
    <w:rsid w:val="00D13840"/>
    <w:rsid w:val="00D14BBB"/>
    <w:rsid w:val="00D179B3"/>
    <w:rsid w:val="00D21321"/>
    <w:rsid w:val="00D21F99"/>
    <w:rsid w:val="00D22F0C"/>
    <w:rsid w:val="00D255C4"/>
    <w:rsid w:val="00D25E79"/>
    <w:rsid w:val="00D26571"/>
    <w:rsid w:val="00D31DC6"/>
    <w:rsid w:val="00D36330"/>
    <w:rsid w:val="00D44ED8"/>
    <w:rsid w:val="00D45D1E"/>
    <w:rsid w:val="00D4627D"/>
    <w:rsid w:val="00D52EFB"/>
    <w:rsid w:val="00D534AF"/>
    <w:rsid w:val="00D640A0"/>
    <w:rsid w:val="00D71F2C"/>
    <w:rsid w:val="00D75000"/>
    <w:rsid w:val="00D7617E"/>
    <w:rsid w:val="00D77252"/>
    <w:rsid w:val="00D77CAB"/>
    <w:rsid w:val="00D80A46"/>
    <w:rsid w:val="00D82CF8"/>
    <w:rsid w:val="00D830ED"/>
    <w:rsid w:val="00D85EA3"/>
    <w:rsid w:val="00D86DBE"/>
    <w:rsid w:val="00D907BA"/>
    <w:rsid w:val="00D925C9"/>
    <w:rsid w:val="00D9327F"/>
    <w:rsid w:val="00D9573A"/>
    <w:rsid w:val="00D964E5"/>
    <w:rsid w:val="00DA3854"/>
    <w:rsid w:val="00DA5B83"/>
    <w:rsid w:val="00DB0735"/>
    <w:rsid w:val="00DB38C6"/>
    <w:rsid w:val="00DB69EF"/>
    <w:rsid w:val="00DC0526"/>
    <w:rsid w:val="00DC1232"/>
    <w:rsid w:val="00DC1B27"/>
    <w:rsid w:val="00DC6B46"/>
    <w:rsid w:val="00DD0E99"/>
    <w:rsid w:val="00DD1540"/>
    <w:rsid w:val="00DD69EA"/>
    <w:rsid w:val="00DE01EE"/>
    <w:rsid w:val="00DE0AB2"/>
    <w:rsid w:val="00DE1802"/>
    <w:rsid w:val="00DE680A"/>
    <w:rsid w:val="00DF4448"/>
    <w:rsid w:val="00E002E4"/>
    <w:rsid w:val="00E025DE"/>
    <w:rsid w:val="00E02D2B"/>
    <w:rsid w:val="00E0548A"/>
    <w:rsid w:val="00E10763"/>
    <w:rsid w:val="00E12177"/>
    <w:rsid w:val="00E1249D"/>
    <w:rsid w:val="00E14A4E"/>
    <w:rsid w:val="00E178AC"/>
    <w:rsid w:val="00E2524B"/>
    <w:rsid w:val="00E2628D"/>
    <w:rsid w:val="00E26F19"/>
    <w:rsid w:val="00E312A6"/>
    <w:rsid w:val="00E333CC"/>
    <w:rsid w:val="00E34C7C"/>
    <w:rsid w:val="00E35226"/>
    <w:rsid w:val="00E36055"/>
    <w:rsid w:val="00E40B4F"/>
    <w:rsid w:val="00E42A2B"/>
    <w:rsid w:val="00E4666F"/>
    <w:rsid w:val="00E47E94"/>
    <w:rsid w:val="00E50243"/>
    <w:rsid w:val="00E51CD8"/>
    <w:rsid w:val="00E53F41"/>
    <w:rsid w:val="00E5412D"/>
    <w:rsid w:val="00E56772"/>
    <w:rsid w:val="00E56CB0"/>
    <w:rsid w:val="00E623E4"/>
    <w:rsid w:val="00E6537F"/>
    <w:rsid w:val="00E65538"/>
    <w:rsid w:val="00E663F4"/>
    <w:rsid w:val="00E72441"/>
    <w:rsid w:val="00E840FC"/>
    <w:rsid w:val="00E900D6"/>
    <w:rsid w:val="00E91940"/>
    <w:rsid w:val="00E9469D"/>
    <w:rsid w:val="00E94EED"/>
    <w:rsid w:val="00EA08FB"/>
    <w:rsid w:val="00EA3462"/>
    <w:rsid w:val="00EA5CAE"/>
    <w:rsid w:val="00EB4219"/>
    <w:rsid w:val="00EB4490"/>
    <w:rsid w:val="00EB48B5"/>
    <w:rsid w:val="00EB4CC9"/>
    <w:rsid w:val="00EB753D"/>
    <w:rsid w:val="00EB7E81"/>
    <w:rsid w:val="00EC4341"/>
    <w:rsid w:val="00EC55EF"/>
    <w:rsid w:val="00EC6E88"/>
    <w:rsid w:val="00EC74B6"/>
    <w:rsid w:val="00EE3EEC"/>
    <w:rsid w:val="00EE47A4"/>
    <w:rsid w:val="00EE5869"/>
    <w:rsid w:val="00EF0D05"/>
    <w:rsid w:val="00EF1454"/>
    <w:rsid w:val="00F01B1F"/>
    <w:rsid w:val="00F03116"/>
    <w:rsid w:val="00F07B47"/>
    <w:rsid w:val="00F108B9"/>
    <w:rsid w:val="00F10D0C"/>
    <w:rsid w:val="00F12EAA"/>
    <w:rsid w:val="00F16174"/>
    <w:rsid w:val="00F21E31"/>
    <w:rsid w:val="00F22DB8"/>
    <w:rsid w:val="00F269E9"/>
    <w:rsid w:val="00F30A4B"/>
    <w:rsid w:val="00F312AB"/>
    <w:rsid w:val="00F31775"/>
    <w:rsid w:val="00F34E50"/>
    <w:rsid w:val="00F351C3"/>
    <w:rsid w:val="00F36518"/>
    <w:rsid w:val="00F433FF"/>
    <w:rsid w:val="00F4539E"/>
    <w:rsid w:val="00F45720"/>
    <w:rsid w:val="00F466FE"/>
    <w:rsid w:val="00F51D66"/>
    <w:rsid w:val="00F52712"/>
    <w:rsid w:val="00F549F4"/>
    <w:rsid w:val="00F5605F"/>
    <w:rsid w:val="00F56FFA"/>
    <w:rsid w:val="00F6330E"/>
    <w:rsid w:val="00F75E0C"/>
    <w:rsid w:val="00F760F4"/>
    <w:rsid w:val="00F76E23"/>
    <w:rsid w:val="00F801FB"/>
    <w:rsid w:val="00F8303D"/>
    <w:rsid w:val="00F839BD"/>
    <w:rsid w:val="00F8499F"/>
    <w:rsid w:val="00F86106"/>
    <w:rsid w:val="00F92B2C"/>
    <w:rsid w:val="00F95ABB"/>
    <w:rsid w:val="00F96BCF"/>
    <w:rsid w:val="00FA0AA6"/>
    <w:rsid w:val="00FA0D11"/>
    <w:rsid w:val="00FA2F23"/>
    <w:rsid w:val="00FB1B4F"/>
    <w:rsid w:val="00FB3532"/>
    <w:rsid w:val="00FB5E10"/>
    <w:rsid w:val="00FB7AC4"/>
    <w:rsid w:val="00FC343D"/>
    <w:rsid w:val="00FC3708"/>
    <w:rsid w:val="00FC377E"/>
    <w:rsid w:val="00FC40D9"/>
    <w:rsid w:val="00FC54D1"/>
    <w:rsid w:val="00FD0BEF"/>
    <w:rsid w:val="00FD0E43"/>
    <w:rsid w:val="00FD2E1A"/>
    <w:rsid w:val="00FD3FF7"/>
    <w:rsid w:val="00FD6C53"/>
    <w:rsid w:val="00FE2C77"/>
    <w:rsid w:val="00FE5BA8"/>
    <w:rsid w:val="00FE7EDD"/>
    <w:rsid w:val="00FE7FAC"/>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F24DE69"/>
  <w15:chartTrackingRefBased/>
  <w15:docId w15:val="{2F788A11-EF6D-4F6F-8DD6-B0ADE9D9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3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3A"/>
    <w:rPr>
      <w:color w:val="0563C1"/>
      <w:u w:val="single"/>
    </w:rPr>
  </w:style>
  <w:style w:type="paragraph" w:customStyle="1" w:styleId="Default">
    <w:name w:val="Default"/>
    <w:rsid w:val="00AF7BE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30EA6"/>
    <w:rPr>
      <w:color w:val="605E5C"/>
      <w:shd w:val="clear" w:color="auto" w:fill="E1DFDD"/>
    </w:rPr>
  </w:style>
  <w:style w:type="paragraph" w:styleId="BalloonText">
    <w:name w:val="Balloon Text"/>
    <w:basedOn w:val="Normal"/>
    <w:link w:val="BalloonTextChar"/>
    <w:uiPriority w:val="99"/>
    <w:semiHidden/>
    <w:unhideWhenUsed/>
    <w:rsid w:val="005F7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9A"/>
    <w:rPr>
      <w:rFonts w:ascii="Segoe UI" w:hAnsi="Segoe UI" w:cs="Segoe UI"/>
      <w:sz w:val="18"/>
      <w:szCs w:val="18"/>
    </w:rPr>
  </w:style>
  <w:style w:type="paragraph" w:styleId="ListParagraph">
    <w:name w:val="List Paragraph"/>
    <w:basedOn w:val="Normal"/>
    <w:uiPriority w:val="34"/>
    <w:qFormat/>
    <w:rsid w:val="00211629"/>
    <w:pPr>
      <w:ind w:left="720"/>
      <w:contextualSpacing/>
    </w:pPr>
  </w:style>
  <w:style w:type="table" w:styleId="TableGrid">
    <w:name w:val="Table Grid"/>
    <w:basedOn w:val="TableNormal"/>
    <w:uiPriority w:val="39"/>
    <w:rsid w:val="0033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34EE"/>
    <w:rPr>
      <w:color w:val="954F72" w:themeColor="followedHyperlink"/>
      <w:u w:val="single"/>
    </w:rPr>
  </w:style>
  <w:style w:type="paragraph" w:styleId="Header">
    <w:name w:val="header"/>
    <w:basedOn w:val="Normal"/>
    <w:link w:val="HeaderChar"/>
    <w:uiPriority w:val="99"/>
    <w:unhideWhenUsed/>
    <w:rsid w:val="00101813"/>
    <w:pPr>
      <w:tabs>
        <w:tab w:val="center" w:pos="4680"/>
        <w:tab w:val="right" w:pos="9360"/>
      </w:tabs>
    </w:pPr>
  </w:style>
  <w:style w:type="character" w:customStyle="1" w:styleId="HeaderChar">
    <w:name w:val="Header Char"/>
    <w:basedOn w:val="DefaultParagraphFont"/>
    <w:link w:val="Header"/>
    <w:uiPriority w:val="99"/>
    <w:rsid w:val="00101813"/>
    <w:rPr>
      <w:rFonts w:ascii="Times New Roman" w:hAnsi="Times New Roman" w:cs="Times New Roman"/>
      <w:sz w:val="24"/>
      <w:szCs w:val="24"/>
    </w:rPr>
  </w:style>
  <w:style w:type="paragraph" w:styleId="Footer">
    <w:name w:val="footer"/>
    <w:basedOn w:val="Normal"/>
    <w:link w:val="FooterChar"/>
    <w:uiPriority w:val="99"/>
    <w:unhideWhenUsed/>
    <w:rsid w:val="00101813"/>
    <w:pPr>
      <w:tabs>
        <w:tab w:val="center" w:pos="4680"/>
        <w:tab w:val="right" w:pos="9360"/>
      </w:tabs>
    </w:pPr>
  </w:style>
  <w:style w:type="character" w:customStyle="1" w:styleId="FooterChar">
    <w:name w:val="Footer Char"/>
    <w:basedOn w:val="DefaultParagraphFont"/>
    <w:link w:val="Footer"/>
    <w:uiPriority w:val="99"/>
    <w:rsid w:val="00101813"/>
    <w:rPr>
      <w:rFonts w:ascii="Times New Roman" w:hAnsi="Times New Roman" w:cs="Times New Roman"/>
      <w:sz w:val="24"/>
      <w:szCs w:val="24"/>
    </w:rPr>
  </w:style>
  <w:style w:type="paragraph" w:styleId="NormalWeb">
    <w:name w:val="Normal (Web)"/>
    <w:basedOn w:val="Normal"/>
    <w:uiPriority w:val="99"/>
    <w:unhideWhenUsed/>
    <w:rsid w:val="003D5CEF"/>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0C49BE"/>
    <w:rPr>
      <w:sz w:val="16"/>
      <w:szCs w:val="16"/>
    </w:rPr>
  </w:style>
  <w:style w:type="paragraph" w:styleId="CommentText">
    <w:name w:val="annotation text"/>
    <w:basedOn w:val="Normal"/>
    <w:link w:val="CommentTextChar"/>
    <w:uiPriority w:val="99"/>
    <w:semiHidden/>
    <w:unhideWhenUsed/>
    <w:rsid w:val="000C49BE"/>
    <w:rPr>
      <w:sz w:val="20"/>
      <w:szCs w:val="20"/>
    </w:rPr>
  </w:style>
  <w:style w:type="character" w:customStyle="1" w:styleId="CommentTextChar">
    <w:name w:val="Comment Text Char"/>
    <w:basedOn w:val="DefaultParagraphFont"/>
    <w:link w:val="CommentText"/>
    <w:uiPriority w:val="99"/>
    <w:semiHidden/>
    <w:rsid w:val="000C49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49BE"/>
    <w:rPr>
      <w:b/>
      <w:bCs/>
    </w:rPr>
  </w:style>
  <w:style w:type="character" w:customStyle="1" w:styleId="CommentSubjectChar">
    <w:name w:val="Comment Subject Char"/>
    <w:basedOn w:val="CommentTextChar"/>
    <w:link w:val="CommentSubject"/>
    <w:uiPriority w:val="99"/>
    <w:semiHidden/>
    <w:rsid w:val="000C49BE"/>
    <w:rPr>
      <w:rFonts w:ascii="Times New Roman" w:hAnsi="Times New Roman" w:cs="Times New Roman"/>
      <w:b/>
      <w:bCs/>
      <w:sz w:val="20"/>
      <w:szCs w:val="20"/>
    </w:rPr>
  </w:style>
  <w:style w:type="paragraph" w:styleId="Revision">
    <w:name w:val="Revision"/>
    <w:hidden/>
    <w:uiPriority w:val="99"/>
    <w:semiHidden/>
    <w:rsid w:val="001522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4300">
      <w:bodyDiv w:val="1"/>
      <w:marLeft w:val="0"/>
      <w:marRight w:val="0"/>
      <w:marTop w:val="0"/>
      <w:marBottom w:val="0"/>
      <w:divBdr>
        <w:top w:val="none" w:sz="0" w:space="0" w:color="auto"/>
        <w:left w:val="none" w:sz="0" w:space="0" w:color="auto"/>
        <w:bottom w:val="none" w:sz="0" w:space="0" w:color="auto"/>
        <w:right w:val="none" w:sz="0" w:space="0" w:color="auto"/>
      </w:divBdr>
    </w:div>
    <w:div w:id="343242160">
      <w:bodyDiv w:val="1"/>
      <w:marLeft w:val="0"/>
      <w:marRight w:val="0"/>
      <w:marTop w:val="0"/>
      <w:marBottom w:val="0"/>
      <w:divBdr>
        <w:top w:val="none" w:sz="0" w:space="0" w:color="auto"/>
        <w:left w:val="none" w:sz="0" w:space="0" w:color="auto"/>
        <w:bottom w:val="none" w:sz="0" w:space="0" w:color="auto"/>
        <w:right w:val="none" w:sz="0" w:space="0" w:color="auto"/>
      </w:divBdr>
    </w:div>
    <w:div w:id="371417329">
      <w:bodyDiv w:val="1"/>
      <w:marLeft w:val="0"/>
      <w:marRight w:val="0"/>
      <w:marTop w:val="0"/>
      <w:marBottom w:val="0"/>
      <w:divBdr>
        <w:top w:val="none" w:sz="0" w:space="0" w:color="auto"/>
        <w:left w:val="none" w:sz="0" w:space="0" w:color="auto"/>
        <w:bottom w:val="none" w:sz="0" w:space="0" w:color="auto"/>
        <w:right w:val="none" w:sz="0" w:space="0" w:color="auto"/>
      </w:divBdr>
    </w:div>
    <w:div w:id="402144748">
      <w:bodyDiv w:val="1"/>
      <w:marLeft w:val="0"/>
      <w:marRight w:val="0"/>
      <w:marTop w:val="0"/>
      <w:marBottom w:val="0"/>
      <w:divBdr>
        <w:top w:val="none" w:sz="0" w:space="0" w:color="auto"/>
        <w:left w:val="none" w:sz="0" w:space="0" w:color="auto"/>
        <w:bottom w:val="none" w:sz="0" w:space="0" w:color="auto"/>
        <w:right w:val="none" w:sz="0" w:space="0" w:color="auto"/>
      </w:divBdr>
    </w:div>
    <w:div w:id="512962003">
      <w:bodyDiv w:val="1"/>
      <w:marLeft w:val="0"/>
      <w:marRight w:val="0"/>
      <w:marTop w:val="0"/>
      <w:marBottom w:val="0"/>
      <w:divBdr>
        <w:top w:val="none" w:sz="0" w:space="0" w:color="auto"/>
        <w:left w:val="none" w:sz="0" w:space="0" w:color="auto"/>
        <w:bottom w:val="none" w:sz="0" w:space="0" w:color="auto"/>
        <w:right w:val="none" w:sz="0" w:space="0" w:color="auto"/>
      </w:divBdr>
    </w:div>
    <w:div w:id="566379920">
      <w:bodyDiv w:val="1"/>
      <w:marLeft w:val="0"/>
      <w:marRight w:val="0"/>
      <w:marTop w:val="0"/>
      <w:marBottom w:val="0"/>
      <w:divBdr>
        <w:top w:val="none" w:sz="0" w:space="0" w:color="auto"/>
        <w:left w:val="none" w:sz="0" w:space="0" w:color="auto"/>
        <w:bottom w:val="none" w:sz="0" w:space="0" w:color="auto"/>
        <w:right w:val="none" w:sz="0" w:space="0" w:color="auto"/>
      </w:divBdr>
    </w:div>
    <w:div w:id="793449914">
      <w:bodyDiv w:val="1"/>
      <w:marLeft w:val="0"/>
      <w:marRight w:val="0"/>
      <w:marTop w:val="0"/>
      <w:marBottom w:val="0"/>
      <w:divBdr>
        <w:top w:val="none" w:sz="0" w:space="0" w:color="auto"/>
        <w:left w:val="none" w:sz="0" w:space="0" w:color="auto"/>
        <w:bottom w:val="none" w:sz="0" w:space="0" w:color="auto"/>
        <w:right w:val="none" w:sz="0" w:space="0" w:color="auto"/>
      </w:divBdr>
    </w:div>
    <w:div w:id="828519466">
      <w:bodyDiv w:val="1"/>
      <w:marLeft w:val="0"/>
      <w:marRight w:val="0"/>
      <w:marTop w:val="0"/>
      <w:marBottom w:val="0"/>
      <w:divBdr>
        <w:top w:val="none" w:sz="0" w:space="0" w:color="auto"/>
        <w:left w:val="none" w:sz="0" w:space="0" w:color="auto"/>
        <w:bottom w:val="none" w:sz="0" w:space="0" w:color="auto"/>
        <w:right w:val="none" w:sz="0" w:space="0" w:color="auto"/>
      </w:divBdr>
    </w:div>
    <w:div w:id="1001663727">
      <w:bodyDiv w:val="1"/>
      <w:marLeft w:val="0"/>
      <w:marRight w:val="0"/>
      <w:marTop w:val="0"/>
      <w:marBottom w:val="0"/>
      <w:divBdr>
        <w:top w:val="none" w:sz="0" w:space="0" w:color="auto"/>
        <w:left w:val="none" w:sz="0" w:space="0" w:color="auto"/>
        <w:bottom w:val="none" w:sz="0" w:space="0" w:color="auto"/>
        <w:right w:val="none" w:sz="0" w:space="0" w:color="auto"/>
      </w:divBdr>
    </w:div>
    <w:div w:id="1120029797">
      <w:bodyDiv w:val="1"/>
      <w:marLeft w:val="0"/>
      <w:marRight w:val="0"/>
      <w:marTop w:val="0"/>
      <w:marBottom w:val="0"/>
      <w:divBdr>
        <w:top w:val="none" w:sz="0" w:space="0" w:color="auto"/>
        <w:left w:val="none" w:sz="0" w:space="0" w:color="auto"/>
        <w:bottom w:val="none" w:sz="0" w:space="0" w:color="auto"/>
        <w:right w:val="none" w:sz="0" w:space="0" w:color="auto"/>
      </w:divBdr>
    </w:div>
    <w:div w:id="1185361249">
      <w:bodyDiv w:val="1"/>
      <w:marLeft w:val="0"/>
      <w:marRight w:val="0"/>
      <w:marTop w:val="0"/>
      <w:marBottom w:val="0"/>
      <w:divBdr>
        <w:top w:val="none" w:sz="0" w:space="0" w:color="auto"/>
        <w:left w:val="none" w:sz="0" w:space="0" w:color="auto"/>
        <w:bottom w:val="none" w:sz="0" w:space="0" w:color="auto"/>
        <w:right w:val="none" w:sz="0" w:space="0" w:color="auto"/>
      </w:divBdr>
    </w:div>
    <w:div w:id="1276987234">
      <w:bodyDiv w:val="1"/>
      <w:marLeft w:val="0"/>
      <w:marRight w:val="0"/>
      <w:marTop w:val="0"/>
      <w:marBottom w:val="0"/>
      <w:divBdr>
        <w:top w:val="none" w:sz="0" w:space="0" w:color="auto"/>
        <w:left w:val="none" w:sz="0" w:space="0" w:color="auto"/>
        <w:bottom w:val="none" w:sz="0" w:space="0" w:color="auto"/>
        <w:right w:val="none" w:sz="0" w:space="0" w:color="auto"/>
      </w:divBdr>
    </w:div>
    <w:div w:id="1408111006">
      <w:bodyDiv w:val="1"/>
      <w:marLeft w:val="0"/>
      <w:marRight w:val="0"/>
      <w:marTop w:val="0"/>
      <w:marBottom w:val="0"/>
      <w:divBdr>
        <w:top w:val="none" w:sz="0" w:space="0" w:color="auto"/>
        <w:left w:val="none" w:sz="0" w:space="0" w:color="auto"/>
        <w:bottom w:val="none" w:sz="0" w:space="0" w:color="auto"/>
        <w:right w:val="none" w:sz="0" w:space="0" w:color="auto"/>
      </w:divBdr>
    </w:div>
    <w:div w:id="1453287512">
      <w:bodyDiv w:val="1"/>
      <w:marLeft w:val="0"/>
      <w:marRight w:val="0"/>
      <w:marTop w:val="0"/>
      <w:marBottom w:val="0"/>
      <w:divBdr>
        <w:top w:val="none" w:sz="0" w:space="0" w:color="auto"/>
        <w:left w:val="none" w:sz="0" w:space="0" w:color="auto"/>
        <w:bottom w:val="none" w:sz="0" w:space="0" w:color="auto"/>
        <w:right w:val="none" w:sz="0" w:space="0" w:color="auto"/>
      </w:divBdr>
    </w:div>
    <w:div w:id="1476265189">
      <w:bodyDiv w:val="1"/>
      <w:marLeft w:val="0"/>
      <w:marRight w:val="0"/>
      <w:marTop w:val="0"/>
      <w:marBottom w:val="0"/>
      <w:divBdr>
        <w:top w:val="none" w:sz="0" w:space="0" w:color="auto"/>
        <w:left w:val="none" w:sz="0" w:space="0" w:color="auto"/>
        <w:bottom w:val="none" w:sz="0" w:space="0" w:color="auto"/>
        <w:right w:val="none" w:sz="0" w:space="0" w:color="auto"/>
      </w:divBdr>
    </w:div>
    <w:div w:id="1722704885">
      <w:bodyDiv w:val="1"/>
      <w:marLeft w:val="0"/>
      <w:marRight w:val="0"/>
      <w:marTop w:val="0"/>
      <w:marBottom w:val="0"/>
      <w:divBdr>
        <w:top w:val="none" w:sz="0" w:space="0" w:color="auto"/>
        <w:left w:val="none" w:sz="0" w:space="0" w:color="auto"/>
        <w:bottom w:val="none" w:sz="0" w:space="0" w:color="auto"/>
        <w:right w:val="none" w:sz="0" w:space="0" w:color="auto"/>
      </w:divBdr>
    </w:div>
    <w:div w:id="1741947833">
      <w:bodyDiv w:val="1"/>
      <w:marLeft w:val="0"/>
      <w:marRight w:val="0"/>
      <w:marTop w:val="0"/>
      <w:marBottom w:val="0"/>
      <w:divBdr>
        <w:top w:val="none" w:sz="0" w:space="0" w:color="auto"/>
        <w:left w:val="none" w:sz="0" w:space="0" w:color="auto"/>
        <w:bottom w:val="none" w:sz="0" w:space="0" w:color="auto"/>
        <w:right w:val="none" w:sz="0" w:space="0" w:color="auto"/>
      </w:divBdr>
    </w:div>
    <w:div w:id="1766726356">
      <w:bodyDiv w:val="1"/>
      <w:marLeft w:val="0"/>
      <w:marRight w:val="0"/>
      <w:marTop w:val="0"/>
      <w:marBottom w:val="0"/>
      <w:divBdr>
        <w:top w:val="none" w:sz="0" w:space="0" w:color="auto"/>
        <w:left w:val="none" w:sz="0" w:space="0" w:color="auto"/>
        <w:bottom w:val="none" w:sz="0" w:space="0" w:color="auto"/>
        <w:right w:val="none" w:sz="0" w:space="0" w:color="auto"/>
      </w:divBdr>
    </w:div>
    <w:div w:id="1767187226">
      <w:bodyDiv w:val="1"/>
      <w:marLeft w:val="0"/>
      <w:marRight w:val="0"/>
      <w:marTop w:val="0"/>
      <w:marBottom w:val="0"/>
      <w:divBdr>
        <w:top w:val="none" w:sz="0" w:space="0" w:color="auto"/>
        <w:left w:val="none" w:sz="0" w:space="0" w:color="auto"/>
        <w:bottom w:val="none" w:sz="0" w:space="0" w:color="auto"/>
        <w:right w:val="none" w:sz="0" w:space="0" w:color="auto"/>
      </w:divBdr>
    </w:div>
    <w:div w:id="1784618135">
      <w:bodyDiv w:val="1"/>
      <w:marLeft w:val="0"/>
      <w:marRight w:val="0"/>
      <w:marTop w:val="0"/>
      <w:marBottom w:val="0"/>
      <w:divBdr>
        <w:top w:val="none" w:sz="0" w:space="0" w:color="auto"/>
        <w:left w:val="none" w:sz="0" w:space="0" w:color="auto"/>
        <w:bottom w:val="none" w:sz="0" w:space="0" w:color="auto"/>
        <w:right w:val="none" w:sz="0" w:space="0" w:color="auto"/>
      </w:divBdr>
    </w:div>
    <w:div w:id="19866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henderson.com/government/departments/development-services-cen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niel.Steklasa@cityofhenderson.com" TargetMode="External"/><Relationship Id="rId4" Type="http://schemas.openxmlformats.org/officeDocument/2006/relationships/settings" Target="settings.xml"/><Relationship Id="rId9" Type="http://schemas.openxmlformats.org/officeDocument/2006/relationships/hyperlink" Target="https://www.cityofhenderson.com/home/showpublisheddocument/9632/63814402198807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97D9-F17D-4FAD-84CB-6A169B27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Senta Robinson</dc:creator>
  <cp:keywords/>
  <dc:description/>
  <cp:lastModifiedBy>Rachel Hunt</cp:lastModifiedBy>
  <cp:revision>2</cp:revision>
  <cp:lastPrinted>2020-03-31T22:31:00Z</cp:lastPrinted>
  <dcterms:created xsi:type="dcterms:W3CDTF">2023-05-17T00:29:00Z</dcterms:created>
  <dcterms:modified xsi:type="dcterms:W3CDTF">2023-05-17T00:29:00Z</dcterms:modified>
</cp:coreProperties>
</file>