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tblLook w:val="04A0" w:firstRow="1" w:lastRow="0" w:firstColumn="1" w:lastColumn="0" w:noHBand="0" w:noVBand="1"/>
      </w:tblPr>
      <w:tblGrid>
        <w:gridCol w:w="5670"/>
        <w:gridCol w:w="4410"/>
      </w:tblGrid>
      <w:tr w:rsidR="006512D4" w:rsidRPr="000256F7" w14:paraId="29511895" w14:textId="77777777" w:rsidTr="0044162F">
        <w:tc>
          <w:tcPr>
            <w:tcW w:w="10080" w:type="dxa"/>
            <w:gridSpan w:val="2"/>
            <w:shd w:val="clear" w:color="auto" w:fill="auto"/>
          </w:tcPr>
          <w:p w14:paraId="755E29FF" w14:textId="61797B7B" w:rsidR="00F254F8" w:rsidRPr="000256F7" w:rsidRDefault="00FF2330" w:rsidP="00D73956">
            <w:pPr>
              <w:autoSpaceDE w:val="0"/>
              <w:autoSpaceDN w:val="0"/>
              <w:adjustRightInd w:val="0"/>
              <w:jc w:val="center"/>
              <w:rPr>
                <w:rFonts w:ascii="Arial" w:hAnsi="Arial" w:cs="Arial"/>
                <w:b/>
                <w:bCs/>
              </w:rPr>
            </w:pPr>
            <w:r w:rsidRPr="000256F7">
              <w:rPr>
                <w:rFonts w:ascii="Arial" w:hAnsi="Arial" w:cs="Arial"/>
                <w:noProof/>
              </w:rPr>
              <w:drawing>
                <wp:anchor distT="0" distB="0" distL="114300" distR="114300" simplePos="0" relativeHeight="251657216" behindDoc="0" locked="0" layoutInCell="1" allowOverlap="1" wp14:anchorId="2340CB8E" wp14:editId="45326C99">
                  <wp:simplePos x="0" y="0"/>
                  <wp:positionH relativeFrom="margin">
                    <wp:posOffset>0</wp:posOffset>
                  </wp:positionH>
                  <wp:positionV relativeFrom="margin">
                    <wp:posOffset>-635</wp:posOffset>
                  </wp:positionV>
                  <wp:extent cx="1115695" cy="1141095"/>
                  <wp:effectExtent l="0" t="0" r="0" b="0"/>
                  <wp:wrapSquare wrapText="bothSides"/>
                  <wp:docPr id="2" name="Picture 9" descr="B+W CITY LOGO &amp; SLOGAN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W CITY LOGO &amp; SLOGAN (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5695" cy="1141095"/>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margin" w:tblpXSpec="right" w:tblpY="351"/>
              <w:tblOverlap w:val="never"/>
              <w:tblW w:w="0" w:type="auto"/>
              <w:tblLook w:val="04A0" w:firstRow="1" w:lastRow="0" w:firstColumn="1" w:lastColumn="0" w:noHBand="0" w:noVBand="1"/>
            </w:tblPr>
            <w:tblGrid>
              <w:gridCol w:w="445"/>
              <w:gridCol w:w="5220"/>
              <w:gridCol w:w="1867"/>
            </w:tblGrid>
            <w:tr w:rsidR="006512D4" w:rsidRPr="000256F7" w14:paraId="65EED8A9" w14:textId="77777777" w:rsidTr="00576D1F">
              <w:tc>
                <w:tcPr>
                  <w:tcW w:w="445" w:type="dxa"/>
                </w:tcPr>
                <w:p w14:paraId="387DFFF7" w14:textId="77777777" w:rsidR="002A716A" w:rsidRPr="000256F7" w:rsidRDefault="002A716A" w:rsidP="002A716A">
                  <w:pPr>
                    <w:autoSpaceDE w:val="0"/>
                    <w:autoSpaceDN w:val="0"/>
                    <w:adjustRightInd w:val="0"/>
                    <w:rPr>
                      <w:rFonts w:ascii="Arial" w:hAnsi="Arial" w:cs="Arial"/>
                      <w:b/>
                      <w:bCs/>
                    </w:rPr>
                  </w:pPr>
                </w:p>
              </w:tc>
              <w:tc>
                <w:tcPr>
                  <w:tcW w:w="5220" w:type="dxa"/>
                </w:tcPr>
                <w:p w14:paraId="34F95612" w14:textId="77777777" w:rsidR="00383CAC" w:rsidRPr="000256F7" w:rsidRDefault="00383CAC" w:rsidP="00383CAC">
                  <w:pPr>
                    <w:autoSpaceDE w:val="0"/>
                    <w:autoSpaceDN w:val="0"/>
                    <w:adjustRightInd w:val="0"/>
                    <w:jc w:val="center"/>
                    <w:rPr>
                      <w:rFonts w:ascii="Arial" w:hAnsi="Arial" w:cs="Arial"/>
                      <w:b/>
                      <w:bCs/>
                      <w:lang w:val="es-AR"/>
                    </w:rPr>
                  </w:pPr>
                  <w:r w:rsidRPr="000256F7">
                    <w:rPr>
                      <w:rFonts w:ascii="Arial" w:hAnsi="Arial" w:cs="Arial"/>
                      <w:b/>
                      <w:bCs/>
                      <w:lang w:val="es-US"/>
                    </w:rPr>
                    <w:t>CIUDAD DE HENDERSON</w:t>
                  </w:r>
                </w:p>
                <w:p w14:paraId="5C67B732" w14:textId="77777777" w:rsidR="00383CAC" w:rsidRPr="000256F7" w:rsidRDefault="00383CAC" w:rsidP="00383CAC">
                  <w:pPr>
                    <w:autoSpaceDE w:val="0"/>
                    <w:autoSpaceDN w:val="0"/>
                    <w:adjustRightInd w:val="0"/>
                    <w:jc w:val="center"/>
                    <w:rPr>
                      <w:rFonts w:ascii="Arial" w:hAnsi="Arial" w:cs="Arial"/>
                      <w:b/>
                      <w:bCs/>
                      <w:caps/>
                      <w:lang w:val="es-AR"/>
                    </w:rPr>
                  </w:pPr>
                  <w:r w:rsidRPr="000256F7">
                    <w:rPr>
                      <w:rFonts w:ascii="Arial" w:hAnsi="Arial" w:cs="Arial"/>
                      <w:b/>
                      <w:bCs/>
                      <w:caps/>
                      <w:lang w:val="es-US"/>
                    </w:rPr>
                    <w:t>Comisión de planificación</w:t>
                  </w:r>
                </w:p>
                <w:p w14:paraId="11EBDE05" w14:textId="77777777" w:rsidR="00383CAC" w:rsidRPr="000256F7" w:rsidRDefault="00383CAC" w:rsidP="00383CAC">
                  <w:pPr>
                    <w:autoSpaceDE w:val="0"/>
                    <w:autoSpaceDN w:val="0"/>
                    <w:adjustRightInd w:val="0"/>
                    <w:jc w:val="center"/>
                    <w:rPr>
                      <w:rFonts w:ascii="Arial" w:hAnsi="Arial" w:cs="Arial"/>
                      <w:b/>
                      <w:bCs/>
                      <w:caps/>
                    </w:rPr>
                  </w:pPr>
                  <w:r w:rsidRPr="000256F7">
                    <w:rPr>
                      <w:rFonts w:ascii="Arial" w:hAnsi="Arial" w:cs="Arial"/>
                      <w:b/>
                      <w:bCs/>
                      <w:caps/>
                      <w:lang w:val="es-US"/>
                    </w:rPr>
                    <w:t xml:space="preserve">Reunión ordinaria </w:t>
                  </w:r>
                </w:p>
                <w:p w14:paraId="5FB479C3" w14:textId="2D8A79E6" w:rsidR="002A716A" w:rsidRPr="0044162F" w:rsidRDefault="00383CAC" w:rsidP="0044162F">
                  <w:pPr>
                    <w:autoSpaceDE w:val="0"/>
                    <w:autoSpaceDN w:val="0"/>
                    <w:adjustRightInd w:val="0"/>
                    <w:jc w:val="center"/>
                    <w:rPr>
                      <w:rFonts w:ascii="Arial" w:hAnsi="Arial" w:cs="Arial"/>
                      <w:b/>
                      <w:bCs/>
                      <w:caps/>
                    </w:rPr>
                  </w:pPr>
                  <w:r w:rsidRPr="000256F7">
                    <w:rPr>
                      <w:rFonts w:ascii="Arial" w:hAnsi="Arial" w:cs="Arial"/>
                      <w:b/>
                      <w:bCs/>
                      <w:caps/>
                      <w:lang w:val="es-US"/>
                    </w:rPr>
                    <w:t>AGENDA</w:t>
                  </w:r>
                </w:p>
              </w:tc>
              <w:tc>
                <w:tcPr>
                  <w:tcW w:w="1867" w:type="dxa"/>
                </w:tcPr>
                <w:p w14:paraId="29B027AD" w14:textId="77777777" w:rsidR="002A716A" w:rsidRPr="000256F7" w:rsidRDefault="002A716A" w:rsidP="002A716A">
                  <w:pPr>
                    <w:autoSpaceDE w:val="0"/>
                    <w:autoSpaceDN w:val="0"/>
                    <w:adjustRightInd w:val="0"/>
                    <w:rPr>
                      <w:rFonts w:ascii="Arial" w:hAnsi="Arial" w:cs="Arial"/>
                      <w:b/>
                      <w:bCs/>
                    </w:rPr>
                  </w:pPr>
                </w:p>
              </w:tc>
            </w:tr>
          </w:tbl>
          <w:p w14:paraId="16FAA9CF" w14:textId="77777777" w:rsidR="00F254F8" w:rsidRPr="000256F7" w:rsidRDefault="00F254F8" w:rsidP="00D73956">
            <w:pPr>
              <w:autoSpaceDE w:val="0"/>
              <w:autoSpaceDN w:val="0"/>
              <w:adjustRightInd w:val="0"/>
              <w:rPr>
                <w:rFonts w:ascii="Arial" w:hAnsi="Arial" w:cs="Arial"/>
                <w:b/>
                <w:bCs/>
              </w:rPr>
            </w:pPr>
          </w:p>
        </w:tc>
      </w:tr>
      <w:tr w:rsidR="006512D4" w:rsidRPr="000256F7" w14:paraId="031D2FC2" w14:textId="77777777" w:rsidTr="0044162F">
        <w:tc>
          <w:tcPr>
            <w:tcW w:w="5670" w:type="dxa"/>
            <w:shd w:val="clear" w:color="auto" w:fill="auto"/>
          </w:tcPr>
          <w:p w14:paraId="746A7208" w14:textId="355DC2C0" w:rsidR="00957FFC" w:rsidRPr="00E26909" w:rsidRDefault="00957FFC" w:rsidP="00957FFC">
            <w:pPr>
              <w:autoSpaceDE w:val="0"/>
              <w:autoSpaceDN w:val="0"/>
              <w:adjustRightInd w:val="0"/>
              <w:rPr>
                <w:rFonts w:ascii="Arial" w:hAnsi="Arial" w:cs="Arial"/>
                <w:b/>
                <w:bCs/>
                <w:lang w:val="es-AR"/>
              </w:rPr>
            </w:pPr>
            <w:r w:rsidRPr="00E26909">
              <w:rPr>
                <w:rFonts w:ascii="Arial" w:hAnsi="Arial" w:cs="Arial"/>
                <w:b/>
                <w:bCs/>
                <w:lang w:val="es-US"/>
              </w:rPr>
              <w:t xml:space="preserve">Jueves, </w:t>
            </w:r>
            <w:r w:rsidR="003254F0">
              <w:rPr>
                <w:rFonts w:ascii="Arial" w:hAnsi="Arial" w:cs="Arial"/>
                <w:b/>
                <w:bCs/>
                <w:noProof/>
              </w:rPr>
              <w:t>14</w:t>
            </w:r>
            <w:r w:rsidRPr="00E26909">
              <w:rPr>
                <w:rFonts w:ascii="Arial" w:hAnsi="Arial" w:cs="Arial"/>
                <w:b/>
                <w:bCs/>
                <w:noProof/>
              </w:rPr>
              <w:t xml:space="preserve"> de </w:t>
            </w:r>
            <w:r w:rsidR="003254F0">
              <w:rPr>
                <w:rFonts w:ascii="Arial" w:hAnsi="Arial" w:cs="Arial"/>
                <w:b/>
                <w:bCs/>
              </w:rPr>
              <w:fldChar w:fldCharType="begin">
                <w:ffData>
                  <w:name w:val=""/>
                  <w:enabled/>
                  <w:calcOnExit w:val="0"/>
                  <w:ddList>
                    <w:listEntry w:val="marzo"/>
                    <w:listEntry w:val="click for month"/>
                    <w:listEntry w:val="enero"/>
                    <w:listEntry w:val="febrero"/>
                    <w:listEntry w:val="abril"/>
                    <w:listEntry w:val="mayo"/>
                    <w:listEntry w:val="junio"/>
                    <w:listEntry w:val="julio"/>
                    <w:listEntry w:val="agosto"/>
                    <w:listEntry w:val="septiembre"/>
                    <w:listEntry w:val="octubre"/>
                    <w:listEntry w:val="noviembre"/>
                    <w:listEntry w:val="diciembre"/>
                  </w:ddList>
                </w:ffData>
              </w:fldChar>
            </w:r>
            <w:r w:rsidR="003254F0">
              <w:rPr>
                <w:rFonts w:ascii="Arial" w:hAnsi="Arial" w:cs="Arial"/>
                <w:b/>
                <w:bCs/>
              </w:rPr>
              <w:instrText xml:space="preserve"> FORMDROPDOWN </w:instrText>
            </w:r>
            <w:r w:rsidR="003254F0">
              <w:rPr>
                <w:rFonts w:ascii="Arial" w:hAnsi="Arial" w:cs="Arial"/>
                <w:b/>
                <w:bCs/>
              </w:rPr>
            </w:r>
            <w:r w:rsidR="003254F0">
              <w:rPr>
                <w:rFonts w:ascii="Arial" w:hAnsi="Arial" w:cs="Arial"/>
                <w:b/>
                <w:bCs/>
              </w:rPr>
              <w:fldChar w:fldCharType="end"/>
            </w:r>
            <w:r w:rsidRPr="00E26909">
              <w:rPr>
                <w:rFonts w:ascii="Arial" w:hAnsi="Arial" w:cs="Arial"/>
                <w:b/>
                <w:bCs/>
              </w:rPr>
              <w:t xml:space="preserve"> </w:t>
            </w:r>
            <w:r w:rsidRPr="00E26909">
              <w:rPr>
                <w:rFonts w:ascii="Arial" w:hAnsi="Arial" w:cs="Arial"/>
                <w:b/>
                <w:bCs/>
                <w:noProof/>
              </w:rPr>
              <w:t>del 2024</w:t>
            </w:r>
          </w:p>
          <w:p w14:paraId="32A5916C" w14:textId="77777777" w:rsidR="00957FFC" w:rsidRPr="00CC1970" w:rsidRDefault="00957FFC" w:rsidP="00957FFC">
            <w:pPr>
              <w:autoSpaceDE w:val="0"/>
              <w:autoSpaceDN w:val="0"/>
              <w:adjustRightInd w:val="0"/>
              <w:rPr>
                <w:rFonts w:ascii="Arial" w:hAnsi="Arial" w:cs="Arial"/>
                <w:b/>
                <w:bCs/>
                <w:lang w:val="es-AR"/>
              </w:rPr>
            </w:pPr>
            <w:r w:rsidRPr="00CC1970">
              <w:rPr>
                <w:rFonts w:ascii="Arial" w:hAnsi="Arial" w:cs="Arial"/>
                <w:b/>
                <w:bCs/>
                <w:lang w:val="es-US"/>
              </w:rPr>
              <w:t>4:00 p. m.</w:t>
            </w:r>
          </w:p>
          <w:p w14:paraId="3543AA31" w14:textId="3AF9204E" w:rsidR="00F254F8" w:rsidRPr="000256F7" w:rsidRDefault="00BB0D69" w:rsidP="00BB0D69">
            <w:pPr>
              <w:autoSpaceDE w:val="0"/>
              <w:autoSpaceDN w:val="0"/>
              <w:adjustRightInd w:val="0"/>
              <w:rPr>
                <w:rFonts w:ascii="Arial" w:hAnsi="Arial" w:cs="Arial"/>
                <w:b/>
                <w:bCs/>
                <w:sz w:val="23"/>
                <w:szCs w:val="23"/>
              </w:rPr>
            </w:pPr>
            <w:r w:rsidRPr="000256F7">
              <w:rPr>
                <w:rFonts w:ascii="Arial" w:hAnsi="Arial" w:cs="Arial"/>
                <w:b/>
                <w:bCs/>
                <w:lang w:val="es-US"/>
              </w:rPr>
              <w:t>Consultas sobre las reuniones:</w:t>
            </w:r>
            <w:r w:rsidR="006F6AB1" w:rsidRPr="000256F7">
              <w:rPr>
                <w:rFonts w:ascii="Arial" w:hAnsi="Arial" w:cs="Arial"/>
                <w:b/>
                <w:bCs/>
                <w:sz w:val="23"/>
                <w:szCs w:val="23"/>
                <w:lang w:val="fil"/>
              </w:rPr>
              <w:t xml:space="preserve"> (702) 267-1500</w:t>
            </w:r>
          </w:p>
        </w:tc>
        <w:tc>
          <w:tcPr>
            <w:tcW w:w="4410" w:type="dxa"/>
            <w:shd w:val="clear" w:color="auto" w:fill="auto"/>
          </w:tcPr>
          <w:p w14:paraId="7FE4EED7" w14:textId="77777777" w:rsidR="004B5453" w:rsidRPr="000256F7" w:rsidRDefault="00864261" w:rsidP="004B5453">
            <w:pPr>
              <w:pStyle w:val="NormalWeb"/>
              <w:shd w:val="clear" w:color="auto" w:fill="FFFFFF"/>
              <w:spacing w:before="0" w:beforeAutospacing="0" w:after="0" w:afterAutospacing="0"/>
              <w:jc w:val="right"/>
              <w:rPr>
                <w:rFonts w:ascii="Arial" w:hAnsi="Arial" w:cs="Arial"/>
                <w:color w:val="000000"/>
                <w:sz w:val="23"/>
                <w:szCs w:val="23"/>
              </w:rPr>
            </w:pPr>
            <w:r w:rsidRPr="000256F7">
              <w:rPr>
                <w:rFonts w:ascii="Arial" w:hAnsi="Arial" w:cs="Arial"/>
                <w:b/>
                <w:bCs/>
                <w:color w:val="000000"/>
                <w:sz w:val="23"/>
                <w:szCs w:val="23"/>
              </w:rPr>
              <w:t>Council Chambers</w:t>
            </w:r>
          </w:p>
          <w:p w14:paraId="0CABB488" w14:textId="77777777" w:rsidR="004B5453" w:rsidRPr="000256F7" w:rsidRDefault="00864261" w:rsidP="004B5453">
            <w:pPr>
              <w:pStyle w:val="NormalWeb"/>
              <w:shd w:val="clear" w:color="auto" w:fill="FFFFFF"/>
              <w:spacing w:before="0" w:beforeAutospacing="0" w:after="0" w:afterAutospacing="0"/>
              <w:jc w:val="right"/>
              <w:rPr>
                <w:rFonts w:ascii="Arial" w:hAnsi="Arial" w:cs="Arial"/>
                <w:color w:val="000000"/>
                <w:sz w:val="23"/>
                <w:szCs w:val="23"/>
              </w:rPr>
            </w:pPr>
            <w:r w:rsidRPr="000256F7">
              <w:rPr>
                <w:rFonts w:ascii="Arial" w:hAnsi="Arial" w:cs="Arial"/>
                <w:b/>
                <w:bCs/>
                <w:color w:val="000000"/>
                <w:sz w:val="23"/>
                <w:szCs w:val="23"/>
              </w:rPr>
              <w:t>240 Water Street</w:t>
            </w:r>
          </w:p>
          <w:p w14:paraId="611BD091" w14:textId="449CA00A" w:rsidR="00F254F8" w:rsidRPr="000256F7" w:rsidRDefault="00864261" w:rsidP="00F05ED8">
            <w:pPr>
              <w:pStyle w:val="NormalWeb"/>
              <w:shd w:val="clear" w:color="auto" w:fill="FFFFFF"/>
              <w:spacing w:before="0" w:beforeAutospacing="0" w:after="0" w:afterAutospacing="0"/>
              <w:jc w:val="right"/>
              <w:rPr>
                <w:rFonts w:ascii="Arial" w:hAnsi="Arial" w:cs="Arial"/>
                <w:color w:val="000000"/>
                <w:sz w:val="23"/>
                <w:szCs w:val="23"/>
              </w:rPr>
            </w:pPr>
            <w:r w:rsidRPr="000256F7">
              <w:rPr>
                <w:rFonts w:ascii="Arial" w:hAnsi="Arial" w:cs="Arial"/>
                <w:b/>
                <w:bCs/>
                <w:color w:val="000000"/>
                <w:sz w:val="23"/>
                <w:szCs w:val="23"/>
              </w:rPr>
              <w:t>Henderson, Nevada 89015</w:t>
            </w:r>
          </w:p>
        </w:tc>
      </w:tr>
    </w:tbl>
    <w:p w14:paraId="4A057BF2" w14:textId="77777777" w:rsidR="000C7C79" w:rsidRPr="000256F7" w:rsidRDefault="000C7C79" w:rsidP="000C7C79">
      <w:pPr>
        <w:spacing w:line="211" w:lineRule="auto"/>
        <w:rPr>
          <w:rFonts w:ascii="Arial" w:hAnsi="Arial" w:cs="Arial"/>
          <w:sz w:val="8"/>
          <w:szCs w:val="8"/>
        </w:rPr>
      </w:pPr>
    </w:p>
    <w:tbl>
      <w:tblPr>
        <w:tblStyle w:val="TableGrid"/>
        <w:tblW w:w="10080" w:type="dxa"/>
        <w:tblBorders>
          <w:top w:val="single" w:sz="18" w:space="0" w:color="auto"/>
          <w:left w:val="none" w:sz="0" w:space="0" w:color="auto"/>
          <w:bottom w:val="single" w:sz="18" w:space="0" w:color="auto"/>
          <w:right w:val="none" w:sz="0" w:space="0" w:color="auto"/>
        </w:tblBorders>
        <w:tblLook w:val="04A0" w:firstRow="1" w:lastRow="0" w:firstColumn="1" w:lastColumn="0" w:noHBand="0" w:noVBand="1"/>
      </w:tblPr>
      <w:tblGrid>
        <w:gridCol w:w="10080"/>
      </w:tblGrid>
      <w:tr w:rsidR="008E646E" w:rsidRPr="000256F7" w14:paraId="081E1D65" w14:textId="77777777" w:rsidTr="007F438F">
        <w:tc>
          <w:tcPr>
            <w:tcW w:w="10080" w:type="dxa"/>
            <w:tcBorders>
              <w:top w:val="single" w:sz="18" w:space="0" w:color="auto"/>
              <w:left w:val="nil"/>
              <w:bottom w:val="single" w:sz="18" w:space="0" w:color="auto"/>
              <w:right w:val="nil"/>
            </w:tcBorders>
          </w:tcPr>
          <w:p w14:paraId="09869DCE" w14:textId="05AAAE37" w:rsidR="007F438F" w:rsidRPr="0044162F" w:rsidRDefault="007F438F" w:rsidP="0044162F">
            <w:pPr>
              <w:spacing w:before="140"/>
              <w:jc w:val="both"/>
              <w:rPr>
                <w:rFonts w:ascii="Arial" w:hAnsi="Arial" w:cs="Arial"/>
                <w:sz w:val="23"/>
                <w:szCs w:val="23"/>
                <w:lang w:val="es-AR"/>
              </w:rPr>
            </w:pPr>
            <w:r w:rsidRPr="0044162F">
              <w:rPr>
                <w:rFonts w:ascii="Arial" w:hAnsi="Arial" w:cs="Arial"/>
                <w:sz w:val="23"/>
                <w:szCs w:val="23"/>
                <w:lang w:val="es-US"/>
              </w:rPr>
              <w:t xml:space="preserve">En el caso de las personas que necesiten asistencia especial o adaptaciones para participar en esta reunión, deberán hacerse las coordinaciones necesarias para contar con un intérprete de lengua de señas lo antes posible, pero a más tardar 72 horas antes de la reunión programada. Comuníquese con la oficina de Desarrollo y Servicios Comunitarios al (702) 267-1500 o TTY: 7-1-1, </w:t>
            </w:r>
            <w:r w:rsidRPr="0044162F">
              <w:rPr>
                <w:rFonts w:ascii="Arial" w:hAnsi="Arial" w:cs="Arial"/>
                <w:b/>
                <w:bCs/>
                <w:sz w:val="23"/>
                <w:szCs w:val="23"/>
                <w:lang w:val="es-US"/>
              </w:rPr>
              <w:t>con</w:t>
            </w:r>
            <w:r w:rsidRPr="0044162F">
              <w:rPr>
                <w:rFonts w:ascii="Arial" w:hAnsi="Arial" w:cs="Arial"/>
                <w:sz w:val="23"/>
                <w:szCs w:val="23"/>
                <w:lang w:val="es-US"/>
              </w:rPr>
              <w:t xml:space="preserve"> </w:t>
            </w:r>
            <w:r w:rsidRPr="0044162F">
              <w:rPr>
                <w:rFonts w:ascii="Arial" w:hAnsi="Arial" w:cs="Arial"/>
                <w:b/>
                <w:bCs/>
                <w:sz w:val="23"/>
                <w:szCs w:val="23"/>
                <w:lang w:val="es-US"/>
              </w:rPr>
              <w:t xml:space="preserve">al menos 72 horas de antelación </w:t>
            </w:r>
            <w:r w:rsidRPr="0044162F">
              <w:rPr>
                <w:rFonts w:ascii="Arial" w:hAnsi="Arial" w:cs="Arial"/>
                <w:sz w:val="23"/>
                <w:szCs w:val="23"/>
                <w:lang w:val="es-US"/>
              </w:rPr>
              <w:t xml:space="preserve">para pedir un intérprete de lengua de señas. También puede presentar su solicitud utilizando el </w:t>
            </w:r>
            <w:hyperlink r:id="rId8" w:history="1">
              <w:r w:rsidRPr="0044162F">
                <w:rPr>
                  <w:rStyle w:val="Hyperlink"/>
                  <w:rFonts w:ascii="Arial" w:hAnsi="Arial" w:cs="Arial"/>
                  <w:sz w:val="23"/>
                  <w:szCs w:val="23"/>
                  <w:lang w:val="es-US"/>
                </w:rPr>
                <w:t>Contacto de Henderson</w:t>
              </w:r>
            </w:hyperlink>
            <w:r w:rsidRPr="0044162F">
              <w:rPr>
                <w:rFonts w:ascii="Arial" w:hAnsi="Arial" w:cs="Arial"/>
                <w:color w:val="000000"/>
                <w:sz w:val="23"/>
                <w:szCs w:val="23"/>
                <w:lang w:val="es-US"/>
              </w:rPr>
              <w:t>.</w:t>
            </w:r>
          </w:p>
          <w:p w14:paraId="72CB4B5E" w14:textId="77777777" w:rsidR="007F438F" w:rsidRPr="0044162F" w:rsidRDefault="007F438F" w:rsidP="0044162F">
            <w:pPr>
              <w:spacing w:before="140"/>
              <w:jc w:val="both"/>
              <w:rPr>
                <w:rFonts w:ascii="Arial" w:hAnsi="Arial" w:cs="Arial"/>
                <w:sz w:val="23"/>
                <w:szCs w:val="23"/>
                <w:lang w:val="es-AR"/>
              </w:rPr>
            </w:pPr>
            <w:r w:rsidRPr="0044162F">
              <w:rPr>
                <w:rFonts w:ascii="Arial" w:hAnsi="Arial" w:cs="Arial"/>
                <w:sz w:val="23"/>
                <w:szCs w:val="23"/>
                <w:lang w:val="es-US"/>
              </w:rPr>
              <w:t xml:space="preserve">El </w:t>
            </w:r>
            <w:proofErr w:type="gramStart"/>
            <w:r w:rsidRPr="0044162F">
              <w:rPr>
                <w:rFonts w:ascii="Arial" w:hAnsi="Arial" w:cs="Arial"/>
                <w:sz w:val="23"/>
                <w:szCs w:val="23"/>
                <w:lang w:val="es-US"/>
              </w:rPr>
              <w:t>Presidente</w:t>
            </w:r>
            <w:proofErr w:type="gramEnd"/>
            <w:r w:rsidRPr="0044162F">
              <w:rPr>
                <w:rFonts w:ascii="Arial" w:hAnsi="Arial" w:cs="Arial"/>
                <w:sz w:val="23"/>
                <w:szCs w:val="23"/>
                <w:lang w:val="es-US"/>
              </w:rPr>
              <w:t xml:space="preserve"> se reserva el derecho de tratar puntos de la agenda en cualquier orden, combinar dos o más puntos de la agenda para que se tengan en cuenta, quitar un punto de la agenda o posponer el debate de un punto de la agenda en cualquier momento. Se tomarán comentarios del público sobre cada punto de la agenda a medida que escuchen. </w:t>
            </w:r>
          </w:p>
          <w:p w14:paraId="2A30D8E2" w14:textId="4304F57A" w:rsidR="00CB1B8D" w:rsidRPr="0044162F" w:rsidRDefault="00B80D7B" w:rsidP="0044162F">
            <w:pPr>
              <w:spacing w:before="140"/>
              <w:jc w:val="both"/>
              <w:rPr>
                <w:rFonts w:ascii="Arial" w:hAnsi="Arial" w:cs="Arial"/>
                <w:sz w:val="23"/>
                <w:szCs w:val="23"/>
                <w:lang w:val="es-US"/>
              </w:rPr>
            </w:pPr>
            <w:r w:rsidRPr="0044162F">
              <w:rPr>
                <w:rFonts w:ascii="Arial" w:hAnsi="Arial" w:cs="Arial"/>
                <w:sz w:val="23"/>
                <w:szCs w:val="23"/>
                <w:lang w:val="es-419"/>
              </w:rPr>
              <w:t xml:space="preserve">Se tomarán comentarios del público sobre cada punto de la agenda a medida que escuchen, con excepción de los puntos de la Agenda Consensuada, que recibirá comentarios del público en caso de que se haya pedido hablar o debatir sobre ese punto. </w:t>
            </w:r>
            <w:r w:rsidR="007F438F" w:rsidRPr="0044162F">
              <w:rPr>
                <w:rFonts w:ascii="Arial" w:hAnsi="Arial" w:cs="Arial"/>
                <w:sz w:val="23"/>
                <w:szCs w:val="23"/>
                <w:lang w:val="es-US"/>
              </w:rPr>
              <w:t xml:space="preserve">Cada persona tendrá un límite de tres (3) minutos y los portavoces de un grupo tendrán un límite de diez (10) minutos a discreción del </w:t>
            </w:r>
            <w:proofErr w:type="gramStart"/>
            <w:r w:rsidR="007F438F" w:rsidRPr="0044162F">
              <w:rPr>
                <w:rFonts w:ascii="Arial" w:hAnsi="Arial" w:cs="Arial"/>
                <w:sz w:val="23"/>
                <w:szCs w:val="23"/>
                <w:lang w:val="es-US"/>
              </w:rPr>
              <w:t>Presidente</w:t>
            </w:r>
            <w:proofErr w:type="gramEnd"/>
            <w:r w:rsidR="007F438F" w:rsidRPr="0044162F">
              <w:rPr>
                <w:rFonts w:ascii="Arial" w:hAnsi="Arial" w:cs="Arial"/>
                <w:sz w:val="23"/>
                <w:szCs w:val="23"/>
                <w:lang w:val="es-US"/>
              </w:rPr>
              <w:t>.</w:t>
            </w:r>
            <w:r w:rsidR="00476684" w:rsidRPr="0044162F">
              <w:rPr>
                <w:rFonts w:ascii="Arial" w:hAnsi="Arial" w:cs="Arial"/>
                <w:sz w:val="23"/>
                <w:szCs w:val="23"/>
                <w:lang w:val="es-US"/>
              </w:rPr>
              <w:t xml:space="preserve"> </w:t>
            </w:r>
          </w:p>
          <w:p w14:paraId="56866415" w14:textId="77777777" w:rsidR="00B80D7B" w:rsidRPr="0044162F" w:rsidRDefault="00B80D7B" w:rsidP="0044162F">
            <w:pPr>
              <w:spacing w:before="140"/>
              <w:jc w:val="both"/>
              <w:rPr>
                <w:rFonts w:ascii="Arial" w:hAnsi="Arial" w:cs="Arial"/>
                <w:spacing w:val="-3"/>
                <w:sz w:val="23"/>
                <w:szCs w:val="23"/>
                <w:lang w:val="es-419"/>
              </w:rPr>
            </w:pPr>
            <w:r w:rsidRPr="0044162F">
              <w:rPr>
                <w:rFonts w:ascii="Arial" w:hAnsi="Arial" w:cs="Arial"/>
                <w:spacing w:val="-3"/>
                <w:sz w:val="23"/>
                <w:szCs w:val="23"/>
                <w:lang w:val="es-419"/>
              </w:rPr>
              <w:t xml:space="preserve">El presidente se reserva el derecho de frenar los comentarios abusivos, ofensivos, incendiarios o repetitivos que perturben, molesten o que, de cualquier forma, impidan el desarrollo ordenado de la reunión. Consulte </w:t>
            </w:r>
            <w:hyperlink r:id="rId9" w:history="1">
              <w:r w:rsidRPr="0044162F">
                <w:rPr>
                  <w:rStyle w:val="Hyperlink"/>
                  <w:rFonts w:ascii="Arial" w:hAnsi="Arial" w:cs="Arial"/>
                  <w:spacing w:val="-3"/>
                  <w:sz w:val="23"/>
                  <w:szCs w:val="23"/>
                  <w:lang w:val="es-419"/>
                </w:rPr>
                <w:t>NRS 241.030(4)(a)</w:t>
              </w:r>
            </w:hyperlink>
            <w:r w:rsidRPr="0044162F">
              <w:rPr>
                <w:rFonts w:ascii="Arial" w:hAnsi="Arial" w:cs="Arial"/>
                <w:spacing w:val="-3"/>
                <w:sz w:val="23"/>
                <w:szCs w:val="23"/>
                <w:lang w:val="es-419"/>
              </w:rPr>
              <w:t>. Entre los ejemplos de conducta perturbadora se incluyen gritos, pisotones, silbidos, aplausos, abucheos, insultos, uso de blasfemias, ataques personales, intimidación, amenazas o cualquier otro comentario que pretenda obstaculizar la reunión o infrinja los derechos de la Comisión de Planificación (</w:t>
            </w:r>
            <w:proofErr w:type="spellStart"/>
            <w:r w:rsidRPr="0044162F">
              <w:rPr>
                <w:rFonts w:ascii="Arial" w:hAnsi="Arial" w:cs="Arial"/>
                <w:spacing w:val="-3"/>
                <w:sz w:val="23"/>
                <w:szCs w:val="23"/>
                <w:lang w:val="es-419"/>
              </w:rPr>
              <w:t>Planning</w:t>
            </w:r>
            <w:proofErr w:type="spellEnd"/>
            <w:r w:rsidRPr="0044162F">
              <w:rPr>
                <w:rFonts w:ascii="Arial" w:hAnsi="Arial" w:cs="Arial"/>
                <w:spacing w:val="-3"/>
                <w:sz w:val="23"/>
                <w:szCs w:val="23"/>
                <w:lang w:val="es-419"/>
              </w:rPr>
              <w:t xml:space="preserve"> </w:t>
            </w:r>
            <w:proofErr w:type="spellStart"/>
            <w:r w:rsidRPr="0044162F">
              <w:rPr>
                <w:rFonts w:ascii="Arial" w:hAnsi="Arial" w:cs="Arial"/>
                <w:spacing w:val="-3"/>
                <w:sz w:val="23"/>
                <w:szCs w:val="23"/>
                <w:lang w:val="es-419"/>
              </w:rPr>
              <w:t>Commission</w:t>
            </w:r>
            <w:proofErr w:type="spellEnd"/>
            <w:r w:rsidRPr="0044162F">
              <w:rPr>
                <w:rFonts w:ascii="Arial" w:hAnsi="Arial" w:cs="Arial"/>
                <w:spacing w:val="-3"/>
                <w:sz w:val="23"/>
                <w:szCs w:val="23"/>
                <w:lang w:val="es-419"/>
              </w:rPr>
              <w:t>) de Henderson, del personal de la ciudad o de los participantes en la reunión.</w:t>
            </w:r>
          </w:p>
          <w:p w14:paraId="12913ABC" w14:textId="77777777" w:rsidR="00B80D7B" w:rsidRPr="0044162F" w:rsidRDefault="00B80D7B" w:rsidP="0044162F">
            <w:pPr>
              <w:overflowPunct w:val="0"/>
              <w:spacing w:before="140"/>
              <w:jc w:val="both"/>
              <w:rPr>
                <w:rFonts w:ascii="Arial" w:hAnsi="Arial" w:cs="Arial"/>
                <w:color w:val="000000"/>
                <w:sz w:val="23"/>
                <w:szCs w:val="23"/>
                <w:lang w:val="es-419"/>
              </w:rPr>
            </w:pPr>
            <w:r w:rsidRPr="0044162F">
              <w:rPr>
                <w:rFonts w:ascii="Arial" w:hAnsi="Arial" w:cs="Arial"/>
                <w:color w:val="000000"/>
                <w:sz w:val="23"/>
                <w:szCs w:val="23"/>
                <w:lang w:val="es-419"/>
              </w:rPr>
              <w:t>La recomendación de la Comisión de Planificación sobre los puntos de la agenda que contienen enmiendas al plan integral, cambios de zona, acuerdos de desarrollo, vacaciones y demás solicitudes en la agenda, que estén combinados con esos puntos, se remiten al Ayuntamiento para que los revise y decida. Todos los demás puntos tendrán una resolución final de la Comisión de Planificación, a menos que se indique lo contrario.</w:t>
            </w:r>
          </w:p>
          <w:p w14:paraId="1E06F2CF" w14:textId="77777777" w:rsidR="00B80D7B" w:rsidRPr="0044162F" w:rsidRDefault="00B80D7B" w:rsidP="0044162F">
            <w:pPr>
              <w:spacing w:before="140"/>
              <w:jc w:val="both"/>
              <w:rPr>
                <w:sz w:val="23"/>
                <w:szCs w:val="23"/>
                <w:lang w:val="es-419"/>
              </w:rPr>
            </w:pPr>
            <w:r w:rsidRPr="0044162F">
              <w:rPr>
                <w:rFonts w:ascii="Arial" w:hAnsi="Arial" w:cs="Arial"/>
                <w:color w:val="000000"/>
                <w:sz w:val="23"/>
                <w:szCs w:val="23"/>
                <w:lang w:val="es-419"/>
              </w:rPr>
              <w:t>Las apelaciones a las decisiones finales de la Comisión de Planificación deben presentarse al director de Desarrollo y Servicios Comunitarios (</w:t>
            </w:r>
            <w:proofErr w:type="spellStart"/>
            <w:r w:rsidRPr="0044162F">
              <w:rPr>
                <w:rFonts w:ascii="Arial" w:hAnsi="Arial" w:cs="Arial"/>
                <w:color w:val="000000"/>
                <w:sz w:val="23"/>
                <w:szCs w:val="23"/>
                <w:lang w:val="es-419"/>
              </w:rPr>
              <w:t>Community</w:t>
            </w:r>
            <w:proofErr w:type="spellEnd"/>
            <w:r w:rsidRPr="0044162F">
              <w:rPr>
                <w:rFonts w:ascii="Arial" w:hAnsi="Arial" w:cs="Arial"/>
                <w:color w:val="000000"/>
                <w:sz w:val="23"/>
                <w:szCs w:val="23"/>
                <w:lang w:val="es-419"/>
              </w:rPr>
              <w:t xml:space="preserve"> </w:t>
            </w:r>
            <w:proofErr w:type="spellStart"/>
            <w:r w:rsidRPr="0044162F">
              <w:rPr>
                <w:rFonts w:ascii="Arial" w:hAnsi="Arial" w:cs="Arial"/>
                <w:color w:val="000000"/>
                <w:sz w:val="23"/>
                <w:szCs w:val="23"/>
                <w:lang w:val="es-419"/>
              </w:rPr>
              <w:t>Development</w:t>
            </w:r>
            <w:proofErr w:type="spellEnd"/>
            <w:r w:rsidRPr="0044162F">
              <w:rPr>
                <w:rFonts w:ascii="Arial" w:hAnsi="Arial" w:cs="Arial"/>
                <w:color w:val="000000"/>
                <w:sz w:val="23"/>
                <w:szCs w:val="23"/>
                <w:lang w:val="es-419"/>
              </w:rPr>
              <w:t xml:space="preserve"> and </w:t>
            </w:r>
            <w:proofErr w:type="spellStart"/>
            <w:r w:rsidRPr="0044162F">
              <w:rPr>
                <w:rFonts w:ascii="Arial" w:hAnsi="Arial" w:cs="Arial"/>
                <w:color w:val="000000"/>
                <w:sz w:val="23"/>
                <w:szCs w:val="23"/>
                <w:lang w:val="es-419"/>
              </w:rPr>
              <w:t>Services</w:t>
            </w:r>
            <w:proofErr w:type="spellEnd"/>
            <w:r w:rsidRPr="0044162F">
              <w:rPr>
                <w:rFonts w:ascii="Arial" w:hAnsi="Arial" w:cs="Arial"/>
                <w:color w:val="000000"/>
                <w:sz w:val="23"/>
                <w:szCs w:val="23"/>
                <w:lang w:val="es-419"/>
              </w:rPr>
              <w:t xml:space="preserve">) en un plazo de nueve (9) días calendario a partir del aviso de acción final al secretario de la ciudad (City Clerk). </w:t>
            </w:r>
            <w:r w:rsidRPr="0044162F">
              <w:rPr>
                <w:rFonts w:ascii="Arial" w:hAnsi="Arial" w:cs="Arial"/>
                <w:sz w:val="23"/>
                <w:szCs w:val="23"/>
                <w:lang w:val="es-419"/>
              </w:rPr>
              <w:t>Si el noveno día cae en un día festivo que la ciudad celebra o en un día no laborable del Ayuntamiento, el plazo de apelación se ampliará hasta el siguiente día laborable habitual de la ciudad</w:t>
            </w:r>
            <w:r w:rsidRPr="0044162F">
              <w:rPr>
                <w:rFonts w:ascii="Arial" w:hAnsi="Arial" w:cs="Arial"/>
                <w:color w:val="000000"/>
                <w:sz w:val="23"/>
                <w:szCs w:val="23"/>
                <w:lang w:val="es-419"/>
              </w:rPr>
              <w:t>. Las apelaciones a las decisiones finales se remitirán al Ayuntamiento para su consideración.</w:t>
            </w:r>
          </w:p>
          <w:p w14:paraId="496D7B40" w14:textId="5269AD9F" w:rsidR="008E646E" w:rsidRPr="000256F7" w:rsidRDefault="007F438F" w:rsidP="0044162F">
            <w:pPr>
              <w:spacing w:before="140"/>
              <w:jc w:val="center"/>
              <w:rPr>
                <w:rFonts w:ascii="Arial" w:hAnsi="Arial" w:cs="Arial"/>
                <w:sz w:val="23"/>
                <w:szCs w:val="23"/>
                <w:lang w:val="es-AR"/>
              </w:rPr>
            </w:pPr>
            <w:r w:rsidRPr="0044162F">
              <w:rPr>
                <w:rFonts w:ascii="Arial" w:hAnsi="Arial" w:cs="Arial"/>
                <w:sz w:val="23"/>
                <w:szCs w:val="23"/>
                <w:lang w:val="es-US"/>
              </w:rPr>
              <w:t xml:space="preserve">Los materiales de apoyo para los puntos de la agenda pueden encontrarse en el sitio web de la Ciudad en: </w:t>
            </w:r>
            <w:hyperlink r:id="rId10" w:history="1">
              <w:r w:rsidRPr="0044162F">
                <w:rPr>
                  <w:rStyle w:val="Hyperlink"/>
                  <w:rFonts w:ascii="Arial" w:hAnsi="Arial" w:cs="Arial"/>
                  <w:sz w:val="23"/>
                  <w:szCs w:val="23"/>
                  <w:lang w:val="es-US"/>
                </w:rPr>
                <w:t>http://www.cityofhenderson.com</w:t>
              </w:r>
              <w:r w:rsidRPr="0044162F">
                <w:rPr>
                  <w:rStyle w:val="Hyperlink"/>
                  <w:rFonts w:ascii="Arial" w:hAnsi="Arial" w:cs="Arial"/>
                  <w:color w:val="1F487C"/>
                  <w:sz w:val="23"/>
                  <w:szCs w:val="23"/>
                  <w:lang w:val="es-US"/>
                </w:rPr>
                <w:t xml:space="preserve">. </w:t>
              </w:r>
            </w:hyperlink>
            <w:r w:rsidRPr="0044162F">
              <w:rPr>
                <w:rFonts w:ascii="Arial" w:hAnsi="Arial" w:cs="Arial"/>
                <w:color w:val="000000"/>
                <w:sz w:val="23"/>
                <w:szCs w:val="23"/>
                <w:lang w:val="es-US"/>
              </w:rPr>
              <w:t>Para pedir copias electrónicas de los materiales de apoyo, comuníquese con Lisa Corrado al (702) 267-1500.</w:t>
            </w:r>
          </w:p>
        </w:tc>
      </w:tr>
    </w:tbl>
    <w:p w14:paraId="54A092B3" w14:textId="77777777" w:rsidR="007F438F" w:rsidRPr="000256F7" w:rsidRDefault="007F438F" w:rsidP="008E646E">
      <w:pPr>
        <w:spacing w:line="228" w:lineRule="auto"/>
        <w:rPr>
          <w:rFonts w:ascii="Arial" w:hAnsi="Arial" w:cs="Arial"/>
          <w:lang w:val="es-AR"/>
        </w:rPr>
      </w:pPr>
    </w:p>
    <w:tbl>
      <w:tblPr>
        <w:tblW w:w="10080" w:type="dxa"/>
        <w:tblInd w:w="18" w:type="dxa"/>
        <w:tblLook w:val="01E0" w:firstRow="1" w:lastRow="1" w:firstColumn="1" w:lastColumn="1" w:noHBand="0" w:noVBand="0"/>
      </w:tblPr>
      <w:tblGrid>
        <w:gridCol w:w="1350"/>
        <w:gridCol w:w="8730"/>
      </w:tblGrid>
      <w:tr w:rsidR="008E646E" w:rsidRPr="000256F7" w14:paraId="27977931" w14:textId="77777777" w:rsidTr="008E646E">
        <w:tc>
          <w:tcPr>
            <w:tcW w:w="1350" w:type="dxa"/>
            <w:hideMark/>
          </w:tcPr>
          <w:p w14:paraId="556ED5DE" w14:textId="77777777" w:rsidR="008E646E" w:rsidRPr="000256F7" w:rsidRDefault="008E646E">
            <w:pPr>
              <w:spacing w:line="228" w:lineRule="auto"/>
              <w:rPr>
                <w:rFonts w:ascii="Arial" w:hAnsi="Arial" w:cs="Arial"/>
                <w:b/>
              </w:rPr>
            </w:pPr>
            <w:r w:rsidRPr="000256F7">
              <w:rPr>
                <w:rFonts w:ascii="Arial" w:hAnsi="Arial" w:cs="Arial"/>
                <w:b/>
                <w:bCs/>
                <w:lang w:val="es-US"/>
              </w:rPr>
              <w:t>I.</w:t>
            </w:r>
          </w:p>
        </w:tc>
        <w:tc>
          <w:tcPr>
            <w:tcW w:w="8730" w:type="dxa"/>
            <w:hideMark/>
          </w:tcPr>
          <w:p w14:paraId="180F8CC1" w14:textId="77777777" w:rsidR="008E646E" w:rsidRPr="000256F7" w:rsidRDefault="008E646E">
            <w:pPr>
              <w:spacing w:line="228" w:lineRule="auto"/>
              <w:rPr>
                <w:rFonts w:ascii="Arial" w:hAnsi="Arial" w:cs="Arial"/>
                <w:b/>
              </w:rPr>
            </w:pPr>
            <w:bookmarkStart w:id="0" w:name="S19487"/>
            <w:r w:rsidRPr="000256F7">
              <w:rPr>
                <w:rFonts w:ascii="Arial" w:hAnsi="Arial" w:cs="Arial"/>
                <w:b/>
                <w:bCs/>
                <w:lang w:val="es-US"/>
              </w:rPr>
              <w:t>LLAMADA AL ORDEN</w:t>
            </w:r>
            <w:bookmarkEnd w:id="0"/>
          </w:p>
        </w:tc>
      </w:tr>
    </w:tbl>
    <w:p w14:paraId="791125AA" w14:textId="77777777" w:rsidR="008E646E" w:rsidRPr="000256F7" w:rsidRDefault="008E646E" w:rsidP="008E646E">
      <w:pPr>
        <w:spacing w:line="228" w:lineRule="auto"/>
        <w:rPr>
          <w:rFonts w:ascii="Arial" w:hAnsi="Arial" w:cs="Arial"/>
        </w:rPr>
      </w:pPr>
    </w:p>
    <w:tbl>
      <w:tblPr>
        <w:tblW w:w="10080" w:type="dxa"/>
        <w:tblInd w:w="18" w:type="dxa"/>
        <w:tblLook w:val="01E0" w:firstRow="1" w:lastRow="1" w:firstColumn="1" w:lastColumn="1" w:noHBand="0" w:noVBand="0"/>
      </w:tblPr>
      <w:tblGrid>
        <w:gridCol w:w="1350"/>
        <w:gridCol w:w="8730"/>
      </w:tblGrid>
      <w:tr w:rsidR="008E646E" w:rsidRPr="000256F7" w14:paraId="7801EA09" w14:textId="77777777" w:rsidTr="008E646E">
        <w:tc>
          <w:tcPr>
            <w:tcW w:w="1350" w:type="dxa"/>
            <w:hideMark/>
          </w:tcPr>
          <w:p w14:paraId="21DED4EF" w14:textId="77777777" w:rsidR="008E646E" w:rsidRPr="000256F7" w:rsidRDefault="008E646E">
            <w:pPr>
              <w:spacing w:line="228" w:lineRule="auto"/>
              <w:rPr>
                <w:rFonts w:ascii="Arial" w:hAnsi="Arial" w:cs="Arial"/>
                <w:b/>
              </w:rPr>
            </w:pPr>
            <w:r w:rsidRPr="000256F7">
              <w:rPr>
                <w:rFonts w:ascii="Arial" w:hAnsi="Arial" w:cs="Arial"/>
                <w:b/>
                <w:bCs/>
                <w:lang w:val="es-US"/>
              </w:rPr>
              <w:t>II.</w:t>
            </w:r>
          </w:p>
        </w:tc>
        <w:tc>
          <w:tcPr>
            <w:tcW w:w="8730" w:type="dxa"/>
            <w:hideMark/>
          </w:tcPr>
          <w:p w14:paraId="7C9B9722" w14:textId="77777777" w:rsidR="008E646E" w:rsidRPr="000256F7" w:rsidRDefault="008E646E">
            <w:pPr>
              <w:spacing w:line="228" w:lineRule="auto"/>
              <w:rPr>
                <w:rFonts w:ascii="Arial" w:hAnsi="Arial" w:cs="Arial"/>
                <w:b/>
              </w:rPr>
            </w:pPr>
            <w:bookmarkStart w:id="1" w:name="S19488"/>
            <w:r w:rsidRPr="000256F7">
              <w:rPr>
                <w:rFonts w:ascii="Arial" w:hAnsi="Arial" w:cs="Arial"/>
                <w:b/>
                <w:bCs/>
                <w:lang w:val="es-US"/>
              </w:rPr>
              <w:t>CONFIRMACIÓN DE PUBLICACIÓN</w:t>
            </w:r>
            <w:bookmarkEnd w:id="1"/>
          </w:p>
        </w:tc>
      </w:tr>
    </w:tbl>
    <w:p w14:paraId="7C7C50AE" w14:textId="77777777" w:rsidR="008E646E" w:rsidRPr="000256F7" w:rsidRDefault="008E646E" w:rsidP="008E646E">
      <w:pPr>
        <w:spacing w:line="228" w:lineRule="auto"/>
        <w:rPr>
          <w:rFonts w:ascii="Arial" w:hAnsi="Arial" w:cs="Arial"/>
        </w:rPr>
      </w:pPr>
    </w:p>
    <w:tbl>
      <w:tblPr>
        <w:tblW w:w="10080" w:type="dxa"/>
        <w:tblInd w:w="18" w:type="dxa"/>
        <w:tblLook w:val="01E0" w:firstRow="1" w:lastRow="1" w:firstColumn="1" w:lastColumn="1" w:noHBand="0" w:noVBand="0"/>
      </w:tblPr>
      <w:tblGrid>
        <w:gridCol w:w="1350"/>
        <w:gridCol w:w="8730"/>
      </w:tblGrid>
      <w:tr w:rsidR="008E646E" w:rsidRPr="000256F7" w14:paraId="1028B988" w14:textId="77777777" w:rsidTr="008E646E">
        <w:tc>
          <w:tcPr>
            <w:tcW w:w="1350" w:type="dxa"/>
            <w:hideMark/>
          </w:tcPr>
          <w:p w14:paraId="48301554" w14:textId="77777777" w:rsidR="008E646E" w:rsidRPr="000256F7" w:rsidRDefault="008E646E">
            <w:pPr>
              <w:spacing w:line="228" w:lineRule="auto"/>
              <w:rPr>
                <w:rFonts w:ascii="Arial" w:hAnsi="Arial" w:cs="Arial"/>
                <w:b/>
              </w:rPr>
            </w:pPr>
            <w:r w:rsidRPr="000256F7">
              <w:rPr>
                <w:rFonts w:ascii="Arial" w:hAnsi="Arial" w:cs="Arial"/>
                <w:b/>
                <w:bCs/>
                <w:lang w:val="es-US"/>
              </w:rPr>
              <w:t>III.</w:t>
            </w:r>
          </w:p>
        </w:tc>
        <w:tc>
          <w:tcPr>
            <w:tcW w:w="8730" w:type="dxa"/>
            <w:hideMark/>
          </w:tcPr>
          <w:p w14:paraId="77AF0391" w14:textId="77777777" w:rsidR="008E646E" w:rsidRPr="000256F7" w:rsidRDefault="008E646E">
            <w:pPr>
              <w:spacing w:line="228" w:lineRule="auto"/>
              <w:rPr>
                <w:rFonts w:ascii="Arial" w:hAnsi="Arial" w:cs="Arial"/>
                <w:b/>
              </w:rPr>
            </w:pPr>
            <w:bookmarkStart w:id="2" w:name="S19497"/>
            <w:r w:rsidRPr="000256F7">
              <w:rPr>
                <w:rFonts w:ascii="Arial" w:hAnsi="Arial" w:cs="Arial"/>
                <w:b/>
                <w:bCs/>
                <w:lang w:val="es-US"/>
              </w:rPr>
              <w:t xml:space="preserve">PASE DE LISTA </w:t>
            </w:r>
            <w:bookmarkEnd w:id="2"/>
          </w:p>
        </w:tc>
      </w:tr>
    </w:tbl>
    <w:p w14:paraId="05624098" w14:textId="77777777" w:rsidR="008E646E" w:rsidRPr="000256F7" w:rsidRDefault="008E646E" w:rsidP="008E646E">
      <w:pPr>
        <w:spacing w:line="228" w:lineRule="auto"/>
        <w:rPr>
          <w:rFonts w:ascii="Arial" w:hAnsi="Arial" w:cs="Arial"/>
        </w:rPr>
      </w:pPr>
    </w:p>
    <w:tbl>
      <w:tblPr>
        <w:tblW w:w="10080" w:type="dxa"/>
        <w:tblInd w:w="18" w:type="dxa"/>
        <w:tblLook w:val="01E0" w:firstRow="1" w:lastRow="1" w:firstColumn="1" w:lastColumn="1" w:noHBand="0" w:noVBand="0"/>
      </w:tblPr>
      <w:tblGrid>
        <w:gridCol w:w="1350"/>
        <w:gridCol w:w="8730"/>
      </w:tblGrid>
      <w:tr w:rsidR="008E646E" w:rsidRPr="000256F7" w14:paraId="1F2063E0" w14:textId="77777777" w:rsidTr="008E646E">
        <w:tc>
          <w:tcPr>
            <w:tcW w:w="1350" w:type="dxa"/>
            <w:hideMark/>
          </w:tcPr>
          <w:p w14:paraId="2554C4D0" w14:textId="77777777" w:rsidR="008E646E" w:rsidRPr="000256F7" w:rsidRDefault="008E646E">
            <w:pPr>
              <w:spacing w:line="228" w:lineRule="auto"/>
              <w:rPr>
                <w:rFonts w:ascii="Arial" w:hAnsi="Arial" w:cs="Arial"/>
                <w:b/>
              </w:rPr>
            </w:pPr>
            <w:r w:rsidRPr="000256F7">
              <w:rPr>
                <w:rFonts w:ascii="Arial" w:hAnsi="Arial" w:cs="Arial"/>
                <w:b/>
                <w:bCs/>
                <w:lang w:val="es-US"/>
              </w:rPr>
              <w:t>IV.</w:t>
            </w:r>
          </w:p>
        </w:tc>
        <w:tc>
          <w:tcPr>
            <w:tcW w:w="8730" w:type="dxa"/>
            <w:hideMark/>
          </w:tcPr>
          <w:p w14:paraId="400F1EE1" w14:textId="77777777" w:rsidR="008E646E" w:rsidRPr="000256F7" w:rsidRDefault="008E646E">
            <w:pPr>
              <w:spacing w:line="228" w:lineRule="auto"/>
              <w:rPr>
                <w:rFonts w:ascii="Arial" w:hAnsi="Arial" w:cs="Arial"/>
                <w:b/>
              </w:rPr>
            </w:pPr>
            <w:bookmarkStart w:id="3" w:name="S19489"/>
            <w:r w:rsidRPr="000256F7">
              <w:rPr>
                <w:rFonts w:ascii="Arial" w:hAnsi="Arial" w:cs="Arial"/>
                <w:b/>
                <w:bCs/>
                <w:lang w:val="es-US"/>
              </w:rPr>
              <w:t>JURAMENTO DE LEALTAD</w:t>
            </w:r>
            <w:bookmarkEnd w:id="3"/>
          </w:p>
        </w:tc>
      </w:tr>
    </w:tbl>
    <w:p w14:paraId="38A43C73" w14:textId="77777777" w:rsidR="008E646E" w:rsidRPr="000256F7" w:rsidRDefault="008E646E" w:rsidP="008E646E">
      <w:pPr>
        <w:spacing w:line="228" w:lineRule="auto"/>
        <w:rPr>
          <w:rFonts w:ascii="Arial" w:hAnsi="Arial" w:cs="Arial"/>
        </w:rPr>
      </w:pPr>
    </w:p>
    <w:tbl>
      <w:tblPr>
        <w:tblW w:w="10080" w:type="dxa"/>
        <w:tblInd w:w="18" w:type="dxa"/>
        <w:tblLook w:val="01E0" w:firstRow="1" w:lastRow="1" w:firstColumn="1" w:lastColumn="1" w:noHBand="0" w:noVBand="0"/>
      </w:tblPr>
      <w:tblGrid>
        <w:gridCol w:w="1350"/>
        <w:gridCol w:w="8730"/>
      </w:tblGrid>
      <w:tr w:rsidR="008E646E" w:rsidRPr="000256F7" w14:paraId="6735387A" w14:textId="77777777" w:rsidTr="008E646E">
        <w:tc>
          <w:tcPr>
            <w:tcW w:w="1350" w:type="dxa"/>
            <w:hideMark/>
          </w:tcPr>
          <w:p w14:paraId="0FAFEAD6" w14:textId="77777777" w:rsidR="008E646E" w:rsidRPr="000256F7" w:rsidRDefault="008E646E">
            <w:pPr>
              <w:spacing w:line="228" w:lineRule="auto"/>
              <w:rPr>
                <w:rFonts w:ascii="Arial" w:hAnsi="Arial" w:cs="Arial"/>
                <w:b/>
              </w:rPr>
            </w:pPr>
            <w:r w:rsidRPr="000256F7">
              <w:rPr>
                <w:rFonts w:ascii="Arial" w:hAnsi="Arial" w:cs="Arial"/>
                <w:b/>
                <w:bCs/>
                <w:lang w:val="es-US"/>
              </w:rPr>
              <w:t>V.</w:t>
            </w:r>
          </w:p>
        </w:tc>
        <w:tc>
          <w:tcPr>
            <w:tcW w:w="8730" w:type="dxa"/>
            <w:hideMark/>
          </w:tcPr>
          <w:p w14:paraId="6AD0CC29" w14:textId="77777777" w:rsidR="008E646E" w:rsidRPr="000256F7" w:rsidRDefault="008E646E">
            <w:pPr>
              <w:spacing w:line="228" w:lineRule="auto"/>
              <w:rPr>
                <w:rFonts w:ascii="Arial" w:hAnsi="Arial" w:cs="Arial"/>
                <w:b/>
                <w:lang w:val="es-AR"/>
              </w:rPr>
            </w:pPr>
            <w:bookmarkStart w:id="4" w:name="S19490"/>
            <w:r w:rsidRPr="000256F7">
              <w:rPr>
                <w:rFonts w:ascii="Arial" w:hAnsi="Arial" w:cs="Arial"/>
                <w:b/>
                <w:bCs/>
                <w:lang w:val="es-US"/>
              </w:rPr>
              <w:t>ACEPTACIÓN DE LA AGENDA (Para posibles medidas)</w:t>
            </w:r>
            <w:bookmarkEnd w:id="4"/>
          </w:p>
        </w:tc>
      </w:tr>
    </w:tbl>
    <w:p w14:paraId="7FC49C9F" w14:textId="77777777" w:rsidR="008E646E" w:rsidRPr="000256F7" w:rsidRDefault="008E646E" w:rsidP="008E646E">
      <w:pPr>
        <w:spacing w:line="228" w:lineRule="auto"/>
        <w:rPr>
          <w:rFonts w:ascii="Arial" w:hAnsi="Arial" w:cs="Arial"/>
          <w:lang w:val="es-AR"/>
        </w:rPr>
      </w:pPr>
    </w:p>
    <w:tbl>
      <w:tblPr>
        <w:tblW w:w="10080" w:type="dxa"/>
        <w:tblInd w:w="18" w:type="dxa"/>
        <w:tblLook w:val="01E0" w:firstRow="1" w:lastRow="1" w:firstColumn="1" w:lastColumn="1" w:noHBand="0" w:noVBand="0"/>
      </w:tblPr>
      <w:tblGrid>
        <w:gridCol w:w="1350"/>
        <w:gridCol w:w="8730"/>
      </w:tblGrid>
      <w:tr w:rsidR="008E646E" w:rsidRPr="000256F7" w14:paraId="5D64836A" w14:textId="77777777" w:rsidTr="008E646E">
        <w:tc>
          <w:tcPr>
            <w:tcW w:w="1350" w:type="dxa"/>
            <w:hideMark/>
          </w:tcPr>
          <w:p w14:paraId="34B98D14" w14:textId="77777777" w:rsidR="008E646E" w:rsidRPr="000256F7" w:rsidRDefault="008E646E">
            <w:pPr>
              <w:spacing w:line="228" w:lineRule="auto"/>
              <w:rPr>
                <w:rFonts w:ascii="Arial" w:hAnsi="Arial" w:cs="Arial"/>
                <w:b/>
              </w:rPr>
            </w:pPr>
            <w:r w:rsidRPr="000256F7">
              <w:rPr>
                <w:rFonts w:ascii="Arial" w:hAnsi="Arial" w:cs="Arial"/>
                <w:b/>
                <w:bCs/>
                <w:lang w:val="es-US"/>
              </w:rPr>
              <w:t>VI.</w:t>
            </w:r>
          </w:p>
        </w:tc>
        <w:tc>
          <w:tcPr>
            <w:tcW w:w="8730" w:type="dxa"/>
            <w:hideMark/>
          </w:tcPr>
          <w:p w14:paraId="4D6601EB" w14:textId="77777777" w:rsidR="008E646E" w:rsidRPr="000256F7" w:rsidRDefault="008E646E">
            <w:pPr>
              <w:spacing w:line="228" w:lineRule="auto"/>
              <w:rPr>
                <w:rFonts w:ascii="Arial" w:hAnsi="Arial" w:cs="Arial"/>
                <w:b/>
              </w:rPr>
            </w:pPr>
            <w:bookmarkStart w:id="5" w:name="S19491"/>
            <w:r w:rsidRPr="000256F7">
              <w:rPr>
                <w:rFonts w:ascii="Arial" w:hAnsi="Arial" w:cs="Arial"/>
                <w:b/>
                <w:bCs/>
                <w:lang w:val="es-US"/>
              </w:rPr>
              <w:t>AGENDA CONSENSUADA</w:t>
            </w:r>
            <w:bookmarkEnd w:id="5"/>
          </w:p>
        </w:tc>
      </w:tr>
      <w:tr w:rsidR="008E646E" w:rsidRPr="003254F0" w14:paraId="231C3C0A" w14:textId="77777777" w:rsidTr="008E646E">
        <w:tc>
          <w:tcPr>
            <w:tcW w:w="1350" w:type="dxa"/>
          </w:tcPr>
          <w:p w14:paraId="74125AB0" w14:textId="77777777" w:rsidR="008E646E" w:rsidRPr="003254F0" w:rsidRDefault="008E646E">
            <w:pPr>
              <w:spacing w:line="228" w:lineRule="auto"/>
              <w:rPr>
                <w:rFonts w:ascii="Arial" w:hAnsi="Arial" w:cs="Arial"/>
                <w:b/>
              </w:rPr>
            </w:pPr>
          </w:p>
        </w:tc>
        <w:tc>
          <w:tcPr>
            <w:tcW w:w="8730" w:type="dxa"/>
            <w:hideMark/>
          </w:tcPr>
          <w:p w14:paraId="7F2E0254" w14:textId="4BE62340" w:rsidR="008E646E" w:rsidRPr="003254F0" w:rsidRDefault="00B80D7B">
            <w:pPr>
              <w:spacing w:line="228" w:lineRule="auto"/>
              <w:jc w:val="both"/>
              <w:rPr>
                <w:rFonts w:ascii="Arial" w:hAnsi="Arial" w:cs="Arial"/>
                <w:b/>
                <w:lang w:val="es-AR"/>
              </w:rPr>
            </w:pPr>
            <w:r w:rsidRPr="003254F0">
              <w:rPr>
                <w:rFonts w:ascii="Arial" w:hAnsi="Arial" w:cs="Arial"/>
                <w:lang w:val="es-419"/>
              </w:rPr>
              <w:t>El presidente presentará la Agenda Consensuada ofreciendo a todos los presentes la oportunidad de quitar cualquier punto del debate o del comentario público. A menos que un punto se retire del debate o del comentario público, la Comisión de Planificación tomará medidas sobre todos los puntos con consentimiento en una sola moción, aceptando las recomendaciones del personal.</w:t>
            </w:r>
          </w:p>
        </w:tc>
      </w:tr>
    </w:tbl>
    <w:p w14:paraId="0D38184A" w14:textId="77777777" w:rsidR="008E646E" w:rsidRPr="003254F0" w:rsidRDefault="008E646E" w:rsidP="008E646E">
      <w:pPr>
        <w:spacing w:line="228" w:lineRule="auto"/>
        <w:rPr>
          <w:rFonts w:ascii="Arial" w:hAnsi="Arial" w:cs="Arial"/>
          <w:lang w:val="es-AR"/>
        </w:rPr>
      </w:pPr>
    </w:p>
    <w:tbl>
      <w:tblPr>
        <w:tblW w:w="10080" w:type="dxa"/>
        <w:tblInd w:w="18" w:type="dxa"/>
        <w:tblLook w:val="01E0" w:firstRow="1" w:lastRow="1" w:firstColumn="1" w:lastColumn="1" w:noHBand="0" w:noVBand="0"/>
      </w:tblPr>
      <w:tblGrid>
        <w:gridCol w:w="270"/>
        <w:gridCol w:w="1080"/>
        <w:gridCol w:w="8730"/>
      </w:tblGrid>
      <w:tr w:rsidR="003955FF" w:rsidRPr="003254F0" w14:paraId="3A452C71" w14:textId="77777777" w:rsidTr="007B60C1">
        <w:trPr>
          <w:trHeight w:val="280"/>
        </w:trPr>
        <w:tc>
          <w:tcPr>
            <w:tcW w:w="270" w:type="dxa"/>
            <w:tcBorders>
              <w:top w:val="single" w:sz="4" w:space="0" w:color="auto"/>
              <w:left w:val="nil"/>
              <w:bottom w:val="nil"/>
              <w:right w:val="nil"/>
            </w:tcBorders>
          </w:tcPr>
          <w:p w14:paraId="6ACF8448" w14:textId="77777777" w:rsidR="003955FF" w:rsidRPr="003254F0" w:rsidRDefault="003955FF" w:rsidP="007B60C1">
            <w:pPr>
              <w:spacing w:line="256" w:lineRule="auto"/>
              <w:rPr>
                <w:rFonts w:ascii="Arial" w:hAnsi="Arial" w:cs="Arial"/>
                <w:kern w:val="2"/>
                <w:lang w:val="es-419"/>
                <w14:ligatures w14:val="standardContextual"/>
              </w:rPr>
            </w:pPr>
          </w:p>
        </w:tc>
        <w:tc>
          <w:tcPr>
            <w:tcW w:w="1080" w:type="dxa"/>
            <w:tcBorders>
              <w:top w:val="single" w:sz="4" w:space="0" w:color="auto"/>
              <w:left w:val="nil"/>
              <w:bottom w:val="nil"/>
              <w:right w:val="nil"/>
            </w:tcBorders>
            <w:hideMark/>
          </w:tcPr>
          <w:p w14:paraId="36129DEA" w14:textId="77777777" w:rsidR="003955FF" w:rsidRPr="003254F0" w:rsidRDefault="003955FF" w:rsidP="007B60C1">
            <w:pPr>
              <w:spacing w:line="256" w:lineRule="auto"/>
              <w:rPr>
                <w:rFonts w:ascii="Arial" w:hAnsi="Arial" w:cs="Arial"/>
                <w:b/>
                <w:kern w:val="2"/>
                <w:lang w:val="es-419"/>
                <w14:ligatures w14:val="standardContextual"/>
              </w:rPr>
            </w:pPr>
            <w:r w:rsidRPr="003254F0">
              <w:rPr>
                <w:rFonts w:ascii="Arial" w:hAnsi="Arial" w:cs="Arial"/>
                <w:b/>
                <w:bCs/>
                <w:kern w:val="2"/>
                <w:lang w:val="es-419"/>
                <w14:ligatures w14:val="standardContextual"/>
              </w:rPr>
              <w:t>1.</w:t>
            </w:r>
          </w:p>
        </w:tc>
        <w:tc>
          <w:tcPr>
            <w:tcW w:w="8730" w:type="dxa"/>
            <w:tcBorders>
              <w:top w:val="single" w:sz="4" w:space="0" w:color="auto"/>
              <w:left w:val="nil"/>
              <w:bottom w:val="nil"/>
              <w:right w:val="nil"/>
            </w:tcBorders>
            <w:hideMark/>
          </w:tcPr>
          <w:p w14:paraId="0340F93F" w14:textId="77777777" w:rsidR="003955FF" w:rsidRPr="003254F0" w:rsidRDefault="003955FF" w:rsidP="007B60C1">
            <w:pPr>
              <w:spacing w:line="256" w:lineRule="auto"/>
              <w:rPr>
                <w:rFonts w:ascii="Arial" w:hAnsi="Arial" w:cs="Arial"/>
                <w:caps/>
                <w:kern w:val="2"/>
                <w:lang w:val="es-419"/>
                <w14:ligatures w14:val="standardContextual"/>
              </w:rPr>
            </w:pPr>
            <w:bookmarkStart w:id="6" w:name="I160445"/>
            <w:r w:rsidRPr="003254F0">
              <w:rPr>
                <w:rFonts w:ascii="Arial" w:hAnsi="Arial" w:cs="Arial"/>
                <w:caps/>
                <w:kern w:val="2"/>
                <w:lang w:val="es-419"/>
                <w14:ligatures w14:val="standardContextual"/>
              </w:rPr>
              <w:t>MINUTAS</w:t>
            </w:r>
            <w:bookmarkEnd w:id="6"/>
          </w:p>
          <w:p w14:paraId="6EA69431" w14:textId="77777777" w:rsidR="003955FF" w:rsidRPr="003254F0" w:rsidRDefault="003955FF" w:rsidP="007B60C1">
            <w:pPr>
              <w:spacing w:line="256" w:lineRule="auto"/>
              <w:rPr>
                <w:rFonts w:ascii="Arial" w:hAnsi="Arial" w:cs="Arial"/>
                <w:caps/>
                <w:kern w:val="2"/>
                <w:lang w:val="es-419"/>
                <w14:ligatures w14:val="standardContextual"/>
              </w:rPr>
            </w:pPr>
            <w:r w:rsidRPr="003254F0">
              <w:rPr>
                <w:rFonts w:ascii="Arial" w:hAnsi="Arial" w:cs="Arial"/>
                <w:caps/>
                <w:kern w:val="2"/>
                <w:lang w:val="es-419"/>
                <w14:ligatures w14:val="standardContextual"/>
              </w:rPr>
              <w:t>REUNIÓN DE LA COMISIÓN DE PLANIFICACIÓN</w:t>
            </w:r>
          </w:p>
          <w:p w14:paraId="078FFF63" w14:textId="7E98A8CF" w:rsidR="003955FF" w:rsidRPr="003254F0" w:rsidRDefault="003254F0" w:rsidP="007B60C1">
            <w:pPr>
              <w:spacing w:line="256" w:lineRule="auto"/>
              <w:rPr>
                <w:rFonts w:ascii="Arial" w:hAnsi="Arial" w:cs="Arial"/>
                <w:caps/>
                <w:kern w:val="2"/>
                <w:lang w:val="es-419"/>
                <w14:ligatures w14:val="standardContextual"/>
              </w:rPr>
            </w:pPr>
            <w:r w:rsidRPr="003254F0">
              <w:rPr>
                <w:rFonts w:ascii="Arial" w:hAnsi="Arial" w:cs="Arial"/>
                <w:noProof/>
              </w:rPr>
              <w:t>15</w:t>
            </w:r>
            <w:r w:rsidR="002C6A79" w:rsidRPr="003254F0">
              <w:rPr>
                <w:rFonts w:ascii="Arial" w:hAnsi="Arial" w:cs="Arial"/>
                <w:caps/>
                <w:kern w:val="2"/>
                <w:lang w:val="es-419"/>
                <w14:ligatures w14:val="standardContextual"/>
              </w:rPr>
              <w:t xml:space="preserve"> de </w:t>
            </w:r>
            <w:r w:rsidRPr="003254F0">
              <w:rPr>
                <w:rFonts w:ascii="Arial" w:hAnsi="Arial" w:cs="Arial"/>
              </w:rPr>
              <w:fldChar w:fldCharType="begin">
                <w:ffData>
                  <w:name w:val=""/>
                  <w:enabled/>
                  <w:calcOnExit w:val="0"/>
                  <w:ddList>
                    <w:listEntry w:val="FEBRERO"/>
                    <w:listEntry w:val="click for month"/>
                    <w:listEntry w:val="ENERO"/>
                    <w:listEntry w:val="MARZO"/>
                    <w:listEntry w:val="ABRIL"/>
                    <w:listEntry w:val="MAYO"/>
                    <w:listEntry w:val="JUNIO"/>
                    <w:listEntry w:val="JULIO"/>
                    <w:listEntry w:val="AGOSTO"/>
                    <w:listEntry w:val="SEPTIEMBRE"/>
                    <w:listEntry w:val="OCTUBRE"/>
                    <w:listEntry w:val="NOVIEMBRE"/>
                    <w:listEntry w:val="DICIEMBRE"/>
                  </w:ddList>
                </w:ffData>
              </w:fldChar>
            </w:r>
            <w:r w:rsidRPr="003254F0">
              <w:rPr>
                <w:rFonts w:ascii="Arial" w:hAnsi="Arial" w:cs="Arial"/>
              </w:rPr>
              <w:instrText xml:space="preserve"> FORMDROPDOWN </w:instrText>
            </w:r>
            <w:r w:rsidRPr="003254F0">
              <w:rPr>
                <w:rFonts w:ascii="Arial" w:hAnsi="Arial" w:cs="Arial"/>
              </w:rPr>
            </w:r>
            <w:r w:rsidRPr="003254F0">
              <w:rPr>
                <w:rFonts w:ascii="Arial" w:hAnsi="Arial" w:cs="Arial"/>
              </w:rPr>
              <w:fldChar w:fldCharType="end"/>
            </w:r>
            <w:r w:rsidR="002C6A79" w:rsidRPr="003254F0">
              <w:rPr>
                <w:rFonts w:ascii="Arial" w:hAnsi="Arial" w:cs="Arial"/>
                <w:caps/>
                <w:kern w:val="2"/>
                <w:lang w:val="es-419"/>
                <w14:ligatures w14:val="standardContextual"/>
              </w:rPr>
              <w:t xml:space="preserve"> de</w:t>
            </w:r>
            <w:r w:rsidR="003955FF" w:rsidRPr="003254F0">
              <w:rPr>
                <w:rFonts w:ascii="Arial" w:hAnsi="Arial" w:cs="Arial"/>
                <w:caps/>
                <w:kern w:val="2"/>
                <w:lang w:val="es-419"/>
                <w14:ligatures w14:val="standardContextual"/>
              </w:rPr>
              <w:t>, 2024</w:t>
            </w:r>
          </w:p>
        </w:tc>
      </w:tr>
      <w:tr w:rsidR="003955FF" w:rsidRPr="003254F0" w14:paraId="3A1A1B92" w14:textId="77777777" w:rsidTr="007B60C1">
        <w:trPr>
          <w:trHeight w:val="1205"/>
        </w:trPr>
        <w:tc>
          <w:tcPr>
            <w:tcW w:w="270" w:type="dxa"/>
            <w:tcBorders>
              <w:top w:val="single" w:sz="4" w:space="0" w:color="auto"/>
              <w:left w:val="nil"/>
              <w:bottom w:val="nil"/>
              <w:right w:val="nil"/>
            </w:tcBorders>
          </w:tcPr>
          <w:p w14:paraId="0AC6BCBA" w14:textId="77777777" w:rsidR="003955FF" w:rsidRPr="003254F0" w:rsidRDefault="003955FF" w:rsidP="007B60C1">
            <w:pPr>
              <w:spacing w:line="256" w:lineRule="auto"/>
              <w:rPr>
                <w:rFonts w:ascii="Arial" w:hAnsi="Arial" w:cs="Arial"/>
                <w:kern w:val="2"/>
                <w:lang w:val="es-419"/>
                <w14:ligatures w14:val="standardContextual"/>
              </w:rPr>
            </w:pPr>
          </w:p>
        </w:tc>
        <w:tc>
          <w:tcPr>
            <w:tcW w:w="1080" w:type="dxa"/>
            <w:tcBorders>
              <w:top w:val="single" w:sz="4" w:space="0" w:color="auto"/>
              <w:left w:val="nil"/>
              <w:bottom w:val="nil"/>
              <w:right w:val="nil"/>
            </w:tcBorders>
          </w:tcPr>
          <w:p w14:paraId="0542DE9A" w14:textId="77777777" w:rsidR="003955FF" w:rsidRPr="003254F0" w:rsidRDefault="003955FF" w:rsidP="007B60C1">
            <w:pPr>
              <w:spacing w:line="256" w:lineRule="auto"/>
              <w:rPr>
                <w:rFonts w:ascii="Arial" w:hAnsi="Arial" w:cs="Arial"/>
                <w:b/>
                <w:kern w:val="2"/>
                <w:lang w:val="es-419"/>
                <w14:ligatures w14:val="standardContextual"/>
              </w:rPr>
            </w:pPr>
          </w:p>
        </w:tc>
        <w:tc>
          <w:tcPr>
            <w:tcW w:w="8730" w:type="dxa"/>
            <w:tcBorders>
              <w:top w:val="single" w:sz="4" w:space="0" w:color="auto"/>
              <w:left w:val="nil"/>
              <w:bottom w:val="nil"/>
              <w:right w:val="nil"/>
            </w:tcBorders>
          </w:tcPr>
          <w:p w14:paraId="716261CE" w14:textId="77777777" w:rsidR="003955FF" w:rsidRPr="003254F0" w:rsidRDefault="003955FF" w:rsidP="007B60C1">
            <w:pPr>
              <w:spacing w:line="256" w:lineRule="auto"/>
              <w:rPr>
                <w:rFonts w:ascii="Arial" w:hAnsi="Arial" w:cs="Arial"/>
                <w:b/>
                <w:kern w:val="2"/>
                <w:lang w:val="es-419"/>
                <w14:ligatures w14:val="standardContextual"/>
              </w:rPr>
            </w:pPr>
            <w:r w:rsidRPr="003254F0">
              <w:rPr>
                <w:rFonts w:ascii="Arial" w:hAnsi="Arial" w:cs="Arial"/>
                <w:b/>
                <w:bCs/>
                <w:kern w:val="2"/>
                <w:lang w:val="es-419"/>
                <w14:ligatures w14:val="standardContextual"/>
              </w:rPr>
              <w:t>Para posibles resoluciones.</w:t>
            </w:r>
          </w:p>
          <w:p w14:paraId="664F0DF3" w14:textId="77777777" w:rsidR="003955FF" w:rsidRPr="003254F0" w:rsidRDefault="003955FF" w:rsidP="007B60C1">
            <w:pPr>
              <w:spacing w:line="256" w:lineRule="auto"/>
              <w:rPr>
                <w:rFonts w:ascii="Arial" w:hAnsi="Arial" w:cs="Arial"/>
                <w:kern w:val="2"/>
                <w:lang w:val="es-419"/>
                <w14:ligatures w14:val="standardContextual"/>
              </w:rPr>
            </w:pPr>
            <w:r w:rsidRPr="003254F0">
              <w:rPr>
                <w:rFonts w:ascii="Arial" w:hAnsi="Arial" w:cs="Arial"/>
                <w:b/>
                <w:bCs/>
                <w:kern w:val="2"/>
                <w:lang w:val="es-419"/>
                <w14:ligatures w14:val="standardContextual"/>
              </w:rPr>
              <w:t>RECOMENDACIONES: Aprobación final por la Comisión de Planificación</w:t>
            </w:r>
          </w:p>
          <w:p w14:paraId="01D715B2" w14:textId="77777777" w:rsidR="003955FF" w:rsidRPr="003254F0" w:rsidRDefault="003955FF" w:rsidP="007B60C1">
            <w:pPr>
              <w:spacing w:line="256" w:lineRule="auto"/>
              <w:rPr>
                <w:rFonts w:ascii="Arial" w:hAnsi="Arial" w:cs="Arial"/>
                <w:kern w:val="2"/>
                <w:lang w:val="es-419"/>
                <w14:ligatures w14:val="standardContextual"/>
              </w:rPr>
            </w:pPr>
          </w:p>
          <w:p w14:paraId="33680F27" w14:textId="0F7E2DF2" w:rsidR="003955FF" w:rsidRPr="003254F0" w:rsidRDefault="003955FF" w:rsidP="007B60C1">
            <w:pPr>
              <w:spacing w:line="256" w:lineRule="auto"/>
              <w:jc w:val="both"/>
              <w:rPr>
                <w:rFonts w:ascii="Arial" w:hAnsi="Arial" w:cs="Arial"/>
                <w:kern w:val="2"/>
                <w:lang w:val="es-419"/>
                <w14:ligatures w14:val="standardContextual"/>
              </w:rPr>
            </w:pPr>
            <w:r w:rsidRPr="003254F0">
              <w:rPr>
                <w:rFonts w:ascii="Arial" w:hAnsi="Arial" w:cs="Arial"/>
                <w:kern w:val="2"/>
                <w:lang w:val="es-419"/>
                <w14:ligatures w14:val="standardContextual"/>
              </w:rPr>
              <w:t xml:space="preserve">Adoptar las minutas de la reunión de la Comisión de Planificación </w:t>
            </w:r>
            <w:r w:rsidR="003254F0" w:rsidRPr="003254F0">
              <w:rPr>
                <w:rFonts w:ascii="Arial" w:hAnsi="Arial" w:cs="Arial"/>
                <w:noProof/>
              </w:rPr>
              <w:t>15</w:t>
            </w:r>
            <w:r w:rsidR="009B0F9F" w:rsidRPr="003254F0">
              <w:rPr>
                <w:rFonts w:ascii="Arial" w:hAnsi="Arial" w:cs="Arial"/>
                <w:noProof/>
              </w:rPr>
              <w:t xml:space="preserve"> de </w:t>
            </w:r>
            <w:r w:rsidR="003254F0" w:rsidRPr="003254F0">
              <w:rPr>
                <w:rFonts w:ascii="Arial" w:hAnsi="Arial" w:cs="Arial"/>
              </w:rPr>
              <w:fldChar w:fldCharType="begin">
                <w:ffData>
                  <w:name w:val=""/>
                  <w:enabled/>
                  <w:calcOnExit w:val="0"/>
                  <w:ddList>
                    <w:listEntry w:val="febrero"/>
                    <w:listEntry w:val="click for month"/>
                    <w:listEntry w:val="enero"/>
                    <w:listEntry w:val="marzo"/>
                    <w:listEntry w:val="abril"/>
                    <w:listEntry w:val="mayo"/>
                    <w:listEntry w:val="junio"/>
                    <w:listEntry w:val="julio"/>
                    <w:listEntry w:val="agosto"/>
                    <w:listEntry w:val="septiembre"/>
                    <w:listEntry w:val="octubre"/>
                    <w:listEntry w:val="noviembre"/>
                    <w:listEntry w:val="diciembre"/>
                  </w:ddList>
                </w:ffData>
              </w:fldChar>
            </w:r>
            <w:r w:rsidR="003254F0" w:rsidRPr="003254F0">
              <w:rPr>
                <w:rFonts w:ascii="Arial" w:hAnsi="Arial" w:cs="Arial"/>
              </w:rPr>
              <w:instrText xml:space="preserve"> FORMDROPDOWN </w:instrText>
            </w:r>
            <w:r w:rsidR="003254F0" w:rsidRPr="003254F0">
              <w:rPr>
                <w:rFonts w:ascii="Arial" w:hAnsi="Arial" w:cs="Arial"/>
              </w:rPr>
            </w:r>
            <w:r w:rsidR="003254F0" w:rsidRPr="003254F0">
              <w:rPr>
                <w:rFonts w:ascii="Arial" w:hAnsi="Arial" w:cs="Arial"/>
              </w:rPr>
              <w:fldChar w:fldCharType="end"/>
            </w:r>
            <w:r w:rsidR="009B0F9F" w:rsidRPr="003254F0">
              <w:rPr>
                <w:rFonts w:ascii="Arial" w:hAnsi="Arial" w:cs="Arial"/>
              </w:rPr>
              <w:t xml:space="preserve"> </w:t>
            </w:r>
            <w:r w:rsidR="009B0F9F" w:rsidRPr="003254F0">
              <w:rPr>
                <w:rFonts w:ascii="Arial" w:hAnsi="Arial" w:cs="Arial"/>
                <w:noProof/>
              </w:rPr>
              <w:t>del</w:t>
            </w:r>
            <w:r w:rsidRPr="003254F0">
              <w:rPr>
                <w:rFonts w:ascii="Arial" w:hAnsi="Arial" w:cs="Arial"/>
                <w:kern w:val="2"/>
                <w:lang w:val="es-419"/>
                <w14:ligatures w14:val="standardContextual"/>
              </w:rPr>
              <w:t>, 2024.</w:t>
            </w:r>
          </w:p>
        </w:tc>
      </w:tr>
    </w:tbl>
    <w:p w14:paraId="3C087B64" w14:textId="77777777" w:rsidR="008E646E" w:rsidRPr="003254F0" w:rsidRDefault="008E646E" w:rsidP="008E646E">
      <w:pPr>
        <w:spacing w:line="228" w:lineRule="auto"/>
        <w:rPr>
          <w:rFonts w:ascii="Arial" w:hAnsi="Arial" w:cs="Arial"/>
          <w:lang w:val="es-AR"/>
        </w:rPr>
      </w:pPr>
    </w:p>
    <w:tbl>
      <w:tblPr>
        <w:tblW w:w="10080" w:type="dxa"/>
        <w:tblInd w:w="18" w:type="dxa"/>
        <w:tblLook w:val="01E0" w:firstRow="1" w:lastRow="1" w:firstColumn="1" w:lastColumn="1" w:noHBand="0" w:noVBand="0"/>
      </w:tblPr>
      <w:tblGrid>
        <w:gridCol w:w="1350"/>
        <w:gridCol w:w="8730"/>
      </w:tblGrid>
      <w:tr w:rsidR="008E646E" w:rsidRPr="003254F0" w14:paraId="40CB827E" w14:textId="77777777" w:rsidTr="008E646E">
        <w:tc>
          <w:tcPr>
            <w:tcW w:w="1350" w:type="dxa"/>
            <w:hideMark/>
          </w:tcPr>
          <w:p w14:paraId="3FD05B47" w14:textId="77777777" w:rsidR="008E646E" w:rsidRPr="003254F0" w:rsidRDefault="008E646E">
            <w:pPr>
              <w:spacing w:line="228" w:lineRule="auto"/>
              <w:rPr>
                <w:rFonts w:ascii="Arial" w:hAnsi="Arial" w:cs="Arial"/>
                <w:b/>
              </w:rPr>
            </w:pPr>
            <w:r w:rsidRPr="003254F0">
              <w:rPr>
                <w:rFonts w:ascii="Arial" w:hAnsi="Arial" w:cs="Arial"/>
                <w:b/>
                <w:bCs/>
                <w:lang w:val="es-US"/>
              </w:rPr>
              <w:t>VII.</w:t>
            </w:r>
          </w:p>
        </w:tc>
        <w:tc>
          <w:tcPr>
            <w:tcW w:w="8730" w:type="dxa"/>
            <w:hideMark/>
          </w:tcPr>
          <w:p w14:paraId="374A848A" w14:textId="77777777" w:rsidR="008E646E" w:rsidRPr="003254F0" w:rsidRDefault="008E646E">
            <w:pPr>
              <w:spacing w:line="228" w:lineRule="auto"/>
              <w:rPr>
                <w:rFonts w:ascii="Arial" w:hAnsi="Arial" w:cs="Arial"/>
                <w:b/>
              </w:rPr>
            </w:pPr>
            <w:bookmarkStart w:id="7" w:name="S19492"/>
            <w:r w:rsidRPr="003254F0">
              <w:rPr>
                <w:rFonts w:ascii="Arial" w:hAnsi="Arial" w:cs="Arial"/>
                <w:b/>
                <w:bCs/>
                <w:lang w:val="es-US"/>
              </w:rPr>
              <w:t>ASUNTOS PENDIENTES</w:t>
            </w:r>
            <w:bookmarkEnd w:id="7"/>
          </w:p>
        </w:tc>
      </w:tr>
    </w:tbl>
    <w:p w14:paraId="5A59E5E0" w14:textId="77777777" w:rsidR="008E646E" w:rsidRPr="003254F0" w:rsidRDefault="008E646E" w:rsidP="008E646E">
      <w:pPr>
        <w:spacing w:line="228" w:lineRule="auto"/>
        <w:rPr>
          <w:rFonts w:ascii="Arial" w:hAnsi="Arial" w:cs="Arial"/>
        </w:rPr>
      </w:pPr>
    </w:p>
    <w:tbl>
      <w:tblPr>
        <w:tblW w:w="10080" w:type="dxa"/>
        <w:tblInd w:w="18" w:type="dxa"/>
        <w:tblLook w:val="01E0" w:firstRow="1" w:lastRow="1" w:firstColumn="1" w:lastColumn="1" w:noHBand="0" w:noVBand="0"/>
      </w:tblPr>
      <w:tblGrid>
        <w:gridCol w:w="270"/>
        <w:gridCol w:w="1080"/>
        <w:gridCol w:w="8730"/>
      </w:tblGrid>
      <w:tr w:rsidR="003254F0" w:rsidRPr="003254F0" w14:paraId="1065A2B0" w14:textId="77777777" w:rsidTr="005D38AC">
        <w:trPr>
          <w:trHeight w:val="332"/>
        </w:trPr>
        <w:tc>
          <w:tcPr>
            <w:tcW w:w="270" w:type="dxa"/>
            <w:tcBorders>
              <w:top w:val="single" w:sz="4" w:space="0" w:color="auto"/>
            </w:tcBorders>
          </w:tcPr>
          <w:p w14:paraId="356AA9BC" w14:textId="77777777" w:rsidR="003254F0" w:rsidRPr="003254F0" w:rsidRDefault="003254F0" w:rsidP="005D38AC">
            <w:pPr>
              <w:jc w:val="both"/>
              <w:rPr>
                <w:rFonts w:ascii="Arial" w:hAnsi="Arial" w:cs="Arial"/>
              </w:rPr>
            </w:pPr>
          </w:p>
        </w:tc>
        <w:tc>
          <w:tcPr>
            <w:tcW w:w="1080" w:type="dxa"/>
            <w:tcBorders>
              <w:top w:val="single" w:sz="4" w:space="0" w:color="auto"/>
            </w:tcBorders>
          </w:tcPr>
          <w:p w14:paraId="57FE70E7" w14:textId="77777777" w:rsidR="003254F0" w:rsidRPr="003254F0" w:rsidRDefault="003254F0" w:rsidP="005D38AC">
            <w:pPr>
              <w:jc w:val="both"/>
              <w:rPr>
                <w:rFonts w:ascii="Arial" w:hAnsi="Arial" w:cs="Arial"/>
                <w:b/>
              </w:rPr>
            </w:pPr>
            <w:r w:rsidRPr="003254F0">
              <w:rPr>
                <w:rFonts w:ascii="Arial" w:hAnsi="Arial" w:cs="Arial"/>
                <w:b/>
                <w:bCs/>
                <w:lang w:val="es-US"/>
              </w:rPr>
              <w:t>2.</w:t>
            </w:r>
          </w:p>
        </w:tc>
        <w:tc>
          <w:tcPr>
            <w:tcW w:w="8730" w:type="dxa"/>
            <w:tcBorders>
              <w:top w:val="single" w:sz="4" w:space="0" w:color="auto"/>
            </w:tcBorders>
          </w:tcPr>
          <w:p w14:paraId="573E456D" w14:textId="77777777" w:rsidR="003254F0" w:rsidRPr="003254F0" w:rsidRDefault="003254F0" w:rsidP="005D38AC">
            <w:pPr>
              <w:jc w:val="both"/>
              <w:rPr>
                <w:rFonts w:ascii="Arial" w:hAnsi="Arial" w:cs="Arial"/>
                <w:caps/>
              </w:rPr>
            </w:pPr>
            <w:bookmarkStart w:id="8" w:name="I161028"/>
            <w:r w:rsidRPr="003254F0">
              <w:rPr>
                <w:rFonts w:ascii="Arial" w:hAnsi="Arial" w:cs="Arial"/>
                <w:caps/>
                <w:lang w:val="es-US"/>
              </w:rPr>
              <w:t>AUDIENCIA PÚBLICA CONTINUADA</w:t>
            </w:r>
            <w:bookmarkEnd w:id="8"/>
          </w:p>
          <w:p w14:paraId="0AFA5BF0" w14:textId="77777777" w:rsidR="003254F0" w:rsidRPr="003254F0" w:rsidRDefault="003254F0" w:rsidP="005D38AC">
            <w:pPr>
              <w:jc w:val="both"/>
              <w:rPr>
                <w:rFonts w:ascii="Arial" w:hAnsi="Arial" w:cs="Arial"/>
                <w:caps/>
              </w:rPr>
            </w:pPr>
            <w:r w:rsidRPr="003254F0">
              <w:rPr>
                <w:rFonts w:ascii="Arial" w:hAnsi="Arial" w:cs="Arial"/>
                <w:caps/>
                <w:lang w:val="es-US"/>
              </w:rPr>
              <w:t>VAC-2023013502 - DESALOJO</w:t>
            </w:r>
          </w:p>
          <w:p w14:paraId="41A5CAE6" w14:textId="77777777" w:rsidR="003254F0" w:rsidRPr="003254F0" w:rsidRDefault="003254F0" w:rsidP="005D38AC">
            <w:pPr>
              <w:jc w:val="both"/>
              <w:rPr>
                <w:rFonts w:ascii="Arial" w:hAnsi="Arial" w:cs="Arial"/>
                <w:caps/>
              </w:rPr>
            </w:pPr>
            <w:r w:rsidRPr="003254F0">
              <w:rPr>
                <w:rFonts w:ascii="Arial" w:hAnsi="Arial" w:cs="Arial"/>
                <w:caps/>
                <w:lang w:val="es-US"/>
              </w:rPr>
              <w:t>AUGMON AVENUE</w:t>
            </w:r>
          </w:p>
        </w:tc>
      </w:tr>
      <w:tr w:rsidR="003254F0" w:rsidRPr="003254F0" w14:paraId="3DD2ED5F" w14:textId="77777777" w:rsidTr="005D38AC">
        <w:trPr>
          <w:trHeight w:val="280"/>
        </w:trPr>
        <w:tc>
          <w:tcPr>
            <w:tcW w:w="270" w:type="dxa"/>
            <w:tcBorders>
              <w:bottom w:val="single" w:sz="4" w:space="0" w:color="auto"/>
            </w:tcBorders>
          </w:tcPr>
          <w:p w14:paraId="261EF834" w14:textId="77777777" w:rsidR="003254F0" w:rsidRPr="003254F0" w:rsidRDefault="003254F0" w:rsidP="005D38AC">
            <w:pPr>
              <w:jc w:val="both"/>
              <w:rPr>
                <w:rFonts w:ascii="Arial" w:hAnsi="Arial" w:cs="Arial"/>
              </w:rPr>
            </w:pPr>
          </w:p>
        </w:tc>
        <w:tc>
          <w:tcPr>
            <w:tcW w:w="1080" w:type="dxa"/>
            <w:tcBorders>
              <w:bottom w:val="single" w:sz="4" w:space="0" w:color="auto"/>
            </w:tcBorders>
          </w:tcPr>
          <w:p w14:paraId="0D24BA8F" w14:textId="77777777" w:rsidR="003254F0" w:rsidRPr="003254F0" w:rsidRDefault="003254F0" w:rsidP="005D38AC">
            <w:pPr>
              <w:jc w:val="both"/>
              <w:rPr>
                <w:rFonts w:ascii="Arial" w:hAnsi="Arial" w:cs="Arial"/>
                <w:b/>
              </w:rPr>
            </w:pPr>
          </w:p>
        </w:tc>
        <w:tc>
          <w:tcPr>
            <w:tcW w:w="8730" w:type="dxa"/>
            <w:tcBorders>
              <w:bottom w:val="single" w:sz="4" w:space="0" w:color="auto"/>
            </w:tcBorders>
          </w:tcPr>
          <w:p w14:paraId="5515C75B" w14:textId="77777777" w:rsidR="003254F0" w:rsidRPr="003254F0" w:rsidRDefault="003254F0" w:rsidP="005D38AC">
            <w:pPr>
              <w:jc w:val="both"/>
              <w:rPr>
                <w:rFonts w:ascii="Arial" w:hAnsi="Arial" w:cs="Arial"/>
                <w:caps/>
              </w:rPr>
            </w:pPr>
          </w:p>
          <w:p w14:paraId="3F8DCBDF" w14:textId="77777777" w:rsidR="003254F0" w:rsidRPr="003254F0" w:rsidRDefault="003254F0" w:rsidP="005D38AC">
            <w:pPr>
              <w:jc w:val="both"/>
              <w:rPr>
                <w:rFonts w:ascii="Arial" w:hAnsi="Arial" w:cs="Arial"/>
                <w:caps/>
              </w:rPr>
            </w:pPr>
            <w:r w:rsidRPr="003254F0">
              <w:rPr>
                <w:rFonts w:ascii="Arial" w:hAnsi="Arial" w:cs="Arial"/>
                <w:caps/>
                <w:lang w:val="es-US"/>
              </w:rPr>
              <w:t>SOLICITANTE: RCN Real Estate Subsidiary, LLC</w:t>
            </w:r>
          </w:p>
        </w:tc>
      </w:tr>
      <w:tr w:rsidR="003254F0" w:rsidRPr="003254F0" w14:paraId="5957893F" w14:textId="77777777" w:rsidTr="005D38AC">
        <w:trPr>
          <w:trHeight w:val="1322"/>
        </w:trPr>
        <w:tc>
          <w:tcPr>
            <w:tcW w:w="270" w:type="dxa"/>
            <w:tcBorders>
              <w:top w:val="single" w:sz="4" w:space="0" w:color="auto"/>
            </w:tcBorders>
          </w:tcPr>
          <w:p w14:paraId="5FE93AAA" w14:textId="77777777" w:rsidR="003254F0" w:rsidRPr="003254F0" w:rsidRDefault="003254F0" w:rsidP="005D38AC">
            <w:pPr>
              <w:jc w:val="both"/>
              <w:rPr>
                <w:rFonts w:ascii="Arial" w:hAnsi="Arial" w:cs="Arial"/>
              </w:rPr>
            </w:pPr>
          </w:p>
        </w:tc>
        <w:tc>
          <w:tcPr>
            <w:tcW w:w="1080" w:type="dxa"/>
            <w:tcBorders>
              <w:top w:val="single" w:sz="4" w:space="0" w:color="auto"/>
            </w:tcBorders>
          </w:tcPr>
          <w:p w14:paraId="117C6DD8" w14:textId="77777777" w:rsidR="003254F0" w:rsidRPr="003254F0" w:rsidRDefault="003254F0" w:rsidP="005D38AC">
            <w:pPr>
              <w:jc w:val="both"/>
              <w:rPr>
                <w:rFonts w:ascii="Arial" w:hAnsi="Arial" w:cs="Arial"/>
                <w:b/>
              </w:rPr>
            </w:pPr>
          </w:p>
        </w:tc>
        <w:tc>
          <w:tcPr>
            <w:tcW w:w="8730" w:type="dxa"/>
            <w:tcBorders>
              <w:top w:val="single" w:sz="4" w:space="0" w:color="auto"/>
            </w:tcBorders>
          </w:tcPr>
          <w:p w14:paraId="6D8EA207" w14:textId="77777777" w:rsidR="003254F0" w:rsidRPr="0028049F" w:rsidRDefault="003254F0" w:rsidP="005D38AC">
            <w:pPr>
              <w:jc w:val="both"/>
              <w:rPr>
                <w:rFonts w:ascii="Arial" w:hAnsi="Arial" w:cs="Arial"/>
                <w:b/>
              </w:rPr>
            </w:pPr>
            <w:r w:rsidRPr="0028049F">
              <w:rPr>
                <w:rFonts w:ascii="Arial" w:hAnsi="Arial" w:cs="Arial"/>
                <w:b/>
                <w:bCs/>
                <w:lang w:val="es-US"/>
              </w:rPr>
              <w:t>Para posibles medidas.</w:t>
            </w:r>
          </w:p>
          <w:p w14:paraId="13EAC6FB" w14:textId="64642471" w:rsidR="003254F0" w:rsidRPr="0028049F" w:rsidRDefault="003254F0" w:rsidP="005D38AC">
            <w:pPr>
              <w:jc w:val="both"/>
              <w:rPr>
                <w:rFonts w:ascii="Arial" w:hAnsi="Arial" w:cs="Arial"/>
              </w:rPr>
            </w:pPr>
            <w:r w:rsidRPr="0028049F">
              <w:rPr>
                <w:rFonts w:ascii="Arial" w:eastAsiaTheme="minorHAnsi" w:hAnsi="Arial" w:cs="Arial"/>
                <w:b/>
                <w:bCs/>
                <w:color w:val="000000"/>
                <w14:ligatures w14:val="standardContextual"/>
              </w:rPr>
              <w:t>RECOMENDACIÓN</w:t>
            </w:r>
            <w:r w:rsidRPr="0028049F">
              <w:rPr>
                <w:rFonts w:ascii="Arial" w:hAnsi="Arial" w:cs="Arial"/>
                <w:b/>
                <w:bCs/>
                <w:lang w:val="es-US"/>
              </w:rPr>
              <w:t xml:space="preserve">: </w:t>
            </w:r>
            <w:r w:rsidR="0028049F" w:rsidRPr="0028049F">
              <w:rPr>
                <w:rFonts w:ascii="Arial" w:hAnsi="Arial" w:cs="Arial"/>
                <w:b/>
                <w:bCs/>
                <w:kern w:val="2"/>
                <w:lang w:val="es-419"/>
                <w14:ligatures w14:val="standardContextual"/>
              </w:rPr>
              <w:t>Continuar hasta la Reunión de la Comisión de Planificación del 1</w:t>
            </w:r>
            <w:r w:rsidR="0028049F" w:rsidRPr="0028049F">
              <w:rPr>
                <w:rFonts w:ascii="Arial" w:hAnsi="Arial" w:cs="Arial"/>
                <w:b/>
                <w:bCs/>
                <w:kern w:val="2"/>
                <w:lang w:val="es-419"/>
                <w14:ligatures w14:val="standardContextual"/>
              </w:rPr>
              <w:t>6</w:t>
            </w:r>
            <w:r w:rsidR="0028049F" w:rsidRPr="0028049F">
              <w:rPr>
                <w:rFonts w:ascii="Arial" w:hAnsi="Arial" w:cs="Arial"/>
                <w:b/>
                <w:bCs/>
                <w:kern w:val="2"/>
                <w:lang w:val="es-419"/>
                <w14:ligatures w14:val="standardContextual"/>
              </w:rPr>
              <w:t xml:space="preserve"> de </w:t>
            </w:r>
            <w:r w:rsidR="0028049F" w:rsidRPr="0028049F">
              <w:rPr>
                <w:rFonts w:ascii="Arial" w:hAnsi="Arial" w:cs="Arial"/>
                <w:b/>
                <w:bCs/>
                <w:kern w:val="2"/>
                <w:lang w:val="es-419"/>
                <w14:ligatures w14:val="standardContextual"/>
              </w:rPr>
              <w:t>mayo</w:t>
            </w:r>
            <w:r w:rsidR="0028049F" w:rsidRPr="0028049F">
              <w:rPr>
                <w:rFonts w:ascii="Arial" w:hAnsi="Arial" w:cs="Arial"/>
                <w:b/>
                <w:bCs/>
                <w:kern w:val="2"/>
                <w:lang w:val="es-419"/>
                <w14:ligatures w14:val="standardContextual"/>
              </w:rPr>
              <w:t xml:space="preserve"> de 2024</w:t>
            </w:r>
            <w:r w:rsidR="0028049F" w:rsidRPr="0028049F">
              <w:rPr>
                <w:rFonts w:ascii="Arial" w:hAnsi="Arial" w:cs="Arial"/>
                <w:b/>
                <w:bCs/>
                <w:kern w:val="2"/>
                <w:lang w:val="es-419"/>
                <w14:ligatures w14:val="standardContextual"/>
              </w:rPr>
              <w:t>.</w:t>
            </w:r>
          </w:p>
          <w:p w14:paraId="30E035F8" w14:textId="77777777" w:rsidR="003254F0" w:rsidRPr="0028049F" w:rsidRDefault="003254F0" w:rsidP="005D38AC">
            <w:pPr>
              <w:jc w:val="both"/>
              <w:rPr>
                <w:rFonts w:ascii="Arial" w:hAnsi="Arial" w:cs="Arial"/>
              </w:rPr>
            </w:pPr>
          </w:p>
          <w:p w14:paraId="24833A12" w14:textId="337EDA70" w:rsidR="003254F0" w:rsidRPr="003254F0" w:rsidRDefault="003254F0" w:rsidP="005D38AC">
            <w:pPr>
              <w:jc w:val="both"/>
              <w:rPr>
                <w:rFonts w:ascii="Arial" w:hAnsi="Arial" w:cs="Arial"/>
              </w:rPr>
            </w:pPr>
            <w:r w:rsidRPr="0028049F">
              <w:rPr>
                <w:rFonts w:ascii="Arial" w:hAnsi="Arial" w:cs="Arial"/>
                <w:lang w:val="es-US"/>
              </w:rPr>
              <w:t xml:space="preserve">Petición para desalojar una porción del derecho de paso de </w:t>
            </w:r>
            <w:proofErr w:type="spellStart"/>
            <w:r w:rsidRPr="0028049F">
              <w:rPr>
                <w:rFonts w:ascii="Arial" w:hAnsi="Arial" w:cs="Arial"/>
                <w:lang w:val="es-US"/>
              </w:rPr>
              <w:t>Augmon</w:t>
            </w:r>
            <w:proofErr w:type="spellEnd"/>
            <w:r w:rsidRPr="0028049F">
              <w:rPr>
                <w:rFonts w:ascii="Arial" w:hAnsi="Arial" w:cs="Arial"/>
                <w:lang w:val="es-US"/>
              </w:rPr>
              <w:t xml:space="preserve"> Avenue, que generalmente está al sudeste de </w:t>
            </w:r>
            <w:proofErr w:type="spellStart"/>
            <w:r w:rsidRPr="0028049F">
              <w:rPr>
                <w:rFonts w:ascii="Arial" w:hAnsi="Arial" w:cs="Arial"/>
                <w:lang w:val="es-US"/>
              </w:rPr>
              <w:t>Volunteer</w:t>
            </w:r>
            <w:proofErr w:type="spellEnd"/>
            <w:r w:rsidRPr="0028049F">
              <w:rPr>
                <w:rFonts w:ascii="Arial" w:hAnsi="Arial" w:cs="Arial"/>
                <w:lang w:val="es-US"/>
              </w:rPr>
              <w:t xml:space="preserve"> </w:t>
            </w:r>
            <w:r w:rsidRPr="0028049F">
              <w:rPr>
                <w:rFonts w:ascii="Arial" w:hAnsi="Arial" w:cs="Arial"/>
                <w:lang w:val="es-US"/>
              </w:rPr>
              <w:t>Parkway y</w:t>
            </w:r>
            <w:r w:rsidRPr="0028049F">
              <w:rPr>
                <w:rFonts w:ascii="Arial" w:hAnsi="Arial" w:cs="Arial"/>
                <w:lang w:val="es-US"/>
              </w:rPr>
              <w:t xml:space="preserve"> Las Vegas Boulevard entre Haven Street y Rancho Destino Road, en el área de West Henderson </w:t>
            </w:r>
            <w:proofErr w:type="spellStart"/>
            <w:r w:rsidRPr="0028049F">
              <w:rPr>
                <w:rFonts w:ascii="Arial" w:hAnsi="Arial" w:cs="Arial"/>
                <w:lang w:val="es-US"/>
              </w:rPr>
              <w:t>Planning</w:t>
            </w:r>
            <w:proofErr w:type="spellEnd"/>
            <w:r w:rsidRPr="0028049F">
              <w:rPr>
                <w:rFonts w:ascii="Arial" w:hAnsi="Arial" w:cs="Arial"/>
                <w:lang w:val="es-US"/>
              </w:rPr>
              <w:t>.</w:t>
            </w:r>
          </w:p>
        </w:tc>
      </w:tr>
    </w:tbl>
    <w:p w14:paraId="0E392562" w14:textId="41B64EDD" w:rsidR="003254F0" w:rsidRPr="003254F0" w:rsidRDefault="003254F0" w:rsidP="003254F0">
      <w:pPr>
        <w:jc w:val="both"/>
        <w:rPr>
          <w:rFonts w:ascii="Arial" w:hAnsi="Arial" w:cs="Arial"/>
        </w:rPr>
      </w:pPr>
    </w:p>
    <w:p w14:paraId="09FC5924" w14:textId="77777777" w:rsidR="003254F0" w:rsidRPr="003254F0" w:rsidRDefault="003254F0">
      <w:pPr>
        <w:rPr>
          <w:rFonts w:ascii="Arial" w:hAnsi="Arial" w:cs="Arial"/>
        </w:rPr>
      </w:pPr>
      <w:r w:rsidRPr="003254F0">
        <w:rPr>
          <w:rFonts w:ascii="Arial" w:hAnsi="Arial" w:cs="Arial"/>
        </w:rPr>
        <w:br w:type="page"/>
      </w:r>
    </w:p>
    <w:p w14:paraId="406A1BB9" w14:textId="77777777" w:rsidR="003254F0" w:rsidRPr="003254F0" w:rsidRDefault="003254F0" w:rsidP="003254F0">
      <w:pPr>
        <w:jc w:val="both"/>
        <w:rPr>
          <w:rFonts w:ascii="Arial" w:hAnsi="Arial" w:cs="Arial"/>
        </w:rPr>
      </w:pPr>
    </w:p>
    <w:tbl>
      <w:tblPr>
        <w:tblW w:w="10080" w:type="dxa"/>
        <w:tblInd w:w="18" w:type="dxa"/>
        <w:tblLook w:val="01E0" w:firstRow="1" w:lastRow="1" w:firstColumn="1" w:lastColumn="1" w:noHBand="0" w:noVBand="0"/>
      </w:tblPr>
      <w:tblGrid>
        <w:gridCol w:w="270"/>
        <w:gridCol w:w="1080"/>
        <w:gridCol w:w="8730"/>
      </w:tblGrid>
      <w:tr w:rsidR="003254F0" w:rsidRPr="003254F0" w14:paraId="308207F1" w14:textId="77777777" w:rsidTr="005D38AC">
        <w:trPr>
          <w:trHeight w:val="332"/>
        </w:trPr>
        <w:tc>
          <w:tcPr>
            <w:tcW w:w="270" w:type="dxa"/>
            <w:tcBorders>
              <w:top w:val="single" w:sz="4" w:space="0" w:color="auto"/>
            </w:tcBorders>
          </w:tcPr>
          <w:p w14:paraId="415BDEDE" w14:textId="77777777" w:rsidR="003254F0" w:rsidRPr="003254F0" w:rsidRDefault="003254F0" w:rsidP="005D38AC">
            <w:pPr>
              <w:jc w:val="both"/>
              <w:rPr>
                <w:rFonts w:ascii="Arial" w:hAnsi="Arial" w:cs="Arial"/>
              </w:rPr>
            </w:pPr>
          </w:p>
        </w:tc>
        <w:tc>
          <w:tcPr>
            <w:tcW w:w="1080" w:type="dxa"/>
            <w:tcBorders>
              <w:top w:val="single" w:sz="4" w:space="0" w:color="auto"/>
            </w:tcBorders>
          </w:tcPr>
          <w:p w14:paraId="7C81C250" w14:textId="77777777" w:rsidR="003254F0" w:rsidRPr="003254F0" w:rsidRDefault="003254F0" w:rsidP="005D38AC">
            <w:pPr>
              <w:jc w:val="both"/>
              <w:rPr>
                <w:rFonts w:ascii="Arial" w:hAnsi="Arial" w:cs="Arial"/>
                <w:b/>
              </w:rPr>
            </w:pPr>
            <w:r w:rsidRPr="003254F0">
              <w:rPr>
                <w:rFonts w:ascii="Arial" w:hAnsi="Arial" w:cs="Arial"/>
                <w:b/>
                <w:bCs/>
                <w:lang w:val="es-US"/>
              </w:rPr>
              <w:t>3.</w:t>
            </w:r>
          </w:p>
        </w:tc>
        <w:tc>
          <w:tcPr>
            <w:tcW w:w="8730" w:type="dxa"/>
            <w:tcBorders>
              <w:top w:val="single" w:sz="4" w:space="0" w:color="auto"/>
            </w:tcBorders>
          </w:tcPr>
          <w:p w14:paraId="190864D6" w14:textId="77777777" w:rsidR="003254F0" w:rsidRPr="003254F0" w:rsidRDefault="003254F0" w:rsidP="005D38AC">
            <w:pPr>
              <w:jc w:val="both"/>
              <w:rPr>
                <w:rFonts w:ascii="Arial" w:hAnsi="Arial" w:cs="Arial"/>
                <w:caps/>
              </w:rPr>
            </w:pPr>
            <w:bookmarkStart w:id="9" w:name="I161029"/>
            <w:r w:rsidRPr="003254F0">
              <w:rPr>
                <w:rFonts w:ascii="Arial" w:hAnsi="Arial" w:cs="Arial"/>
                <w:caps/>
                <w:lang w:val="es-US"/>
              </w:rPr>
              <w:t>AUDIENCIA PÚBLICA CONTINUADA</w:t>
            </w:r>
            <w:bookmarkEnd w:id="9"/>
          </w:p>
          <w:p w14:paraId="72111D43" w14:textId="77777777" w:rsidR="003254F0" w:rsidRPr="003254F0" w:rsidRDefault="003254F0" w:rsidP="005D38AC">
            <w:pPr>
              <w:jc w:val="both"/>
              <w:rPr>
                <w:rFonts w:ascii="Arial" w:hAnsi="Arial" w:cs="Arial"/>
                <w:caps/>
              </w:rPr>
            </w:pPr>
            <w:r w:rsidRPr="003254F0">
              <w:rPr>
                <w:rFonts w:ascii="Arial" w:hAnsi="Arial" w:cs="Arial"/>
                <w:caps/>
                <w:lang w:val="es-US"/>
              </w:rPr>
              <w:t>CUP-2023013426 - Permiso de uso condicional</w:t>
            </w:r>
          </w:p>
          <w:p w14:paraId="159C8409" w14:textId="77777777" w:rsidR="003254F0" w:rsidRPr="003254F0" w:rsidRDefault="003254F0" w:rsidP="005D38AC">
            <w:pPr>
              <w:jc w:val="both"/>
              <w:rPr>
                <w:rFonts w:ascii="Arial" w:hAnsi="Arial" w:cs="Arial"/>
                <w:caps/>
              </w:rPr>
            </w:pPr>
            <w:r w:rsidRPr="003254F0">
              <w:rPr>
                <w:rFonts w:ascii="Arial" w:hAnsi="Arial" w:cs="Arial"/>
                <w:caps/>
                <w:lang w:val="es-US"/>
              </w:rPr>
              <w:t>The Cliff (Taberna Paseo Verde)</w:t>
            </w:r>
          </w:p>
        </w:tc>
      </w:tr>
      <w:tr w:rsidR="003254F0" w:rsidRPr="003254F0" w14:paraId="656E00D8" w14:textId="77777777" w:rsidTr="005D38AC">
        <w:trPr>
          <w:trHeight w:val="280"/>
        </w:trPr>
        <w:tc>
          <w:tcPr>
            <w:tcW w:w="270" w:type="dxa"/>
            <w:tcBorders>
              <w:bottom w:val="single" w:sz="4" w:space="0" w:color="auto"/>
            </w:tcBorders>
          </w:tcPr>
          <w:p w14:paraId="077764A6" w14:textId="77777777" w:rsidR="003254F0" w:rsidRPr="003254F0" w:rsidRDefault="003254F0" w:rsidP="005D38AC">
            <w:pPr>
              <w:jc w:val="both"/>
              <w:rPr>
                <w:rFonts w:ascii="Arial" w:hAnsi="Arial" w:cs="Arial"/>
              </w:rPr>
            </w:pPr>
          </w:p>
        </w:tc>
        <w:tc>
          <w:tcPr>
            <w:tcW w:w="1080" w:type="dxa"/>
            <w:tcBorders>
              <w:bottom w:val="single" w:sz="4" w:space="0" w:color="auto"/>
            </w:tcBorders>
          </w:tcPr>
          <w:p w14:paraId="0A5CDB59" w14:textId="77777777" w:rsidR="003254F0" w:rsidRPr="003254F0" w:rsidRDefault="003254F0" w:rsidP="005D38AC">
            <w:pPr>
              <w:jc w:val="both"/>
              <w:rPr>
                <w:rFonts w:ascii="Arial" w:hAnsi="Arial" w:cs="Arial"/>
                <w:b/>
              </w:rPr>
            </w:pPr>
          </w:p>
        </w:tc>
        <w:tc>
          <w:tcPr>
            <w:tcW w:w="8730" w:type="dxa"/>
            <w:tcBorders>
              <w:bottom w:val="single" w:sz="4" w:space="0" w:color="auto"/>
            </w:tcBorders>
          </w:tcPr>
          <w:p w14:paraId="27578ACC" w14:textId="77777777" w:rsidR="003254F0" w:rsidRPr="003254F0" w:rsidRDefault="003254F0" w:rsidP="005D38AC">
            <w:pPr>
              <w:jc w:val="both"/>
              <w:rPr>
                <w:rFonts w:ascii="Arial" w:hAnsi="Arial" w:cs="Arial"/>
                <w:caps/>
              </w:rPr>
            </w:pPr>
          </w:p>
          <w:p w14:paraId="6474870E" w14:textId="77777777" w:rsidR="003254F0" w:rsidRPr="003254F0" w:rsidRDefault="003254F0" w:rsidP="005D38AC">
            <w:pPr>
              <w:jc w:val="both"/>
              <w:rPr>
                <w:rFonts w:ascii="Arial" w:hAnsi="Arial" w:cs="Arial"/>
                <w:caps/>
              </w:rPr>
            </w:pPr>
            <w:r w:rsidRPr="003254F0">
              <w:rPr>
                <w:rFonts w:ascii="Arial" w:hAnsi="Arial" w:cs="Arial"/>
                <w:caps/>
                <w:lang w:val="es-US"/>
              </w:rPr>
              <w:t>Solicitante: The Cliff PC LLC</w:t>
            </w:r>
          </w:p>
        </w:tc>
      </w:tr>
      <w:tr w:rsidR="003254F0" w:rsidRPr="003254F0" w14:paraId="78357CD8" w14:textId="77777777" w:rsidTr="005D38AC">
        <w:trPr>
          <w:trHeight w:val="1417"/>
        </w:trPr>
        <w:tc>
          <w:tcPr>
            <w:tcW w:w="270" w:type="dxa"/>
            <w:tcBorders>
              <w:top w:val="single" w:sz="4" w:space="0" w:color="auto"/>
            </w:tcBorders>
          </w:tcPr>
          <w:p w14:paraId="482359BA" w14:textId="77777777" w:rsidR="003254F0" w:rsidRPr="003254F0" w:rsidRDefault="003254F0" w:rsidP="005D38AC">
            <w:pPr>
              <w:jc w:val="both"/>
              <w:rPr>
                <w:rFonts w:ascii="Arial" w:hAnsi="Arial" w:cs="Arial"/>
              </w:rPr>
            </w:pPr>
          </w:p>
        </w:tc>
        <w:tc>
          <w:tcPr>
            <w:tcW w:w="1080" w:type="dxa"/>
            <w:tcBorders>
              <w:top w:val="single" w:sz="4" w:space="0" w:color="auto"/>
            </w:tcBorders>
          </w:tcPr>
          <w:p w14:paraId="0F3606B2" w14:textId="77777777" w:rsidR="003254F0" w:rsidRPr="003254F0" w:rsidRDefault="003254F0" w:rsidP="005D38AC">
            <w:pPr>
              <w:jc w:val="both"/>
              <w:rPr>
                <w:rFonts w:ascii="Arial" w:hAnsi="Arial" w:cs="Arial"/>
                <w:b/>
              </w:rPr>
            </w:pPr>
          </w:p>
        </w:tc>
        <w:tc>
          <w:tcPr>
            <w:tcW w:w="8730" w:type="dxa"/>
            <w:tcBorders>
              <w:top w:val="single" w:sz="4" w:space="0" w:color="auto"/>
            </w:tcBorders>
          </w:tcPr>
          <w:p w14:paraId="26AB9124" w14:textId="77777777" w:rsidR="003254F0" w:rsidRPr="003254F0" w:rsidRDefault="003254F0" w:rsidP="005D38AC">
            <w:pPr>
              <w:jc w:val="both"/>
              <w:rPr>
                <w:rFonts w:ascii="Arial" w:hAnsi="Arial" w:cs="Arial"/>
                <w:b/>
              </w:rPr>
            </w:pPr>
            <w:r w:rsidRPr="003254F0">
              <w:rPr>
                <w:rFonts w:ascii="Arial" w:hAnsi="Arial" w:cs="Arial"/>
                <w:b/>
                <w:bCs/>
                <w:lang w:val="es-US"/>
              </w:rPr>
              <w:t>Para posibles medidas.</w:t>
            </w:r>
          </w:p>
          <w:p w14:paraId="1EEBC794" w14:textId="77777777" w:rsidR="003254F0" w:rsidRPr="003254F0" w:rsidRDefault="003254F0" w:rsidP="005D38AC">
            <w:pPr>
              <w:jc w:val="both"/>
              <w:rPr>
                <w:rFonts w:ascii="Arial" w:hAnsi="Arial" w:cs="Arial"/>
              </w:rPr>
            </w:pPr>
            <w:r w:rsidRPr="003254F0">
              <w:rPr>
                <w:rFonts w:ascii="Arial" w:eastAsiaTheme="minorHAnsi" w:hAnsi="Arial" w:cs="Arial"/>
                <w:b/>
                <w:bCs/>
                <w:color w:val="000000"/>
                <w14:ligatures w14:val="standardContextual"/>
              </w:rPr>
              <w:t>RECOMENDACIÓN</w:t>
            </w:r>
            <w:r w:rsidRPr="003254F0">
              <w:rPr>
                <w:rFonts w:ascii="Arial" w:hAnsi="Arial" w:cs="Arial"/>
                <w:b/>
                <w:bCs/>
                <w:lang w:val="es-US"/>
              </w:rPr>
              <w:t>: Aprobación final por la Comisión de Planificación.</w:t>
            </w:r>
          </w:p>
          <w:p w14:paraId="565446C4" w14:textId="77777777" w:rsidR="003254F0" w:rsidRPr="003254F0" w:rsidRDefault="003254F0" w:rsidP="005D38AC">
            <w:pPr>
              <w:jc w:val="both"/>
              <w:rPr>
                <w:rFonts w:ascii="Arial" w:hAnsi="Arial" w:cs="Arial"/>
              </w:rPr>
            </w:pPr>
          </w:p>
          <w:p w14:paraId="7A2BAA69" w14:textId="77777777" w:rsidR="003254F0" w:rsidRPr="003254F0" w:rsidRDefault="003254F0" w:rsidP="005D38AC">
            <w:pPr>
              <w:jc w:val="both"/>
              <w:rPr>
                <w:rFonts w:ascii="Arial" w:hAnsi="Arial" w:cs="Arial"/>
              </w:rPr>
            </w:pPr>
            <w:r w:rsidRPr="003254F0">
              <w:rPr>
                <w:rFonts w:ascii="Arial" w:hAnsi="Arial" w:cs="Arial"/>
                <w:lang w:val="es-US"/>
              </w:rPr>
              <w:t xml:space="preserve">Taberna que está en 2500 Paseo Verde Parkway, Suite 190, en el área de planificación de Green Valley </w:t>
            </w:r>
            <w:proofErr w:type="spellStart"/>
            <w:r w:rsidRPr="003254F0">
              <w:rPr>
                <w:rFonts w:ascii="Arial" w:hAnsi="Arial" w:cs="Arial"/>
                <w:lang w:val="es-US"/>
              </w:rPr>
              <w:t>Ranch</w:t>
            </w:r>
            <w:proofErr w:type="spellEnd"/>
            <w:r w:rsidRPr="003254F0">
              <w:rPr>
                <w:rFonts w:ascii="Arial" w:hAnsi="Arial" w:cs="Arial"/>
                <w:lang w:val="es-US"/>
              </w:rPr>
              <w:t>.</w:t>
            </w:r>
          </w:p>
        </w:tc>
      </w:tr>
    </w:tbl>
    <w:p w14:paraId="45D4B4DE" w14:textId="77777777" w:rsidR="008E646E" w:rsidRPr="003254F0" w:rsidRDefault="008E646E" w:rsidP="008E646E">
      <w:pPr>
        <w:spacing w:line="228" w:lineRule="auto"/>
        <w:rPr>
          <w:rFonts w:ascii="Arial" w:hAnsi="Arial" w:cs="Arial"/>
        </w:rPr>
      </w:pPr>
    </w:p>
    <w:tbl>
      <w:tblPr>
        <w:tblW w:w="10080" w:type="dxa"/>
        <w:tblInd w:w="18" w:type="dxa"/>
        <w:tblLook w:val="01E0" w:firstRow="1" w:lastRow="1" w:firstColumn="1" w:lastColumn="1" w:noHBand="0" w:noVBand="0"/>
      </w:tblPr>
      <w:tblGrid>
        <w:gridCol w:w="1350"/>
        <w:gridCol w:w="8730"/>
      </w:tblGrid>
      <w:tr w:rsidR="008E646E" w:rsidRPr="003254F0" w14:paraId="7CD6C112" w14:textId="77777777" w:rsidTr="008E646E">
        <w:tc>
          <w:tcPr>
            <w:tcW w:w="1350" w:type="dxa"/>
            <w:hideMark/>
          </w:tcPr>
          <w:p w14:paraId="799EE515" w14:textId="77777777" w:rsidR="008E646E" w:rsidRPr="003254F0" w:rsidRDefault="008E646E">
            <w:pPr>
              <w:spacing w:line="228" w:lineRule="auto"/>
              <w:rPr>
                <w:rFonts w:ascii="Arial" w:hAnsi="Arial" w:cs="Arial"/>
                <w:b/>
              </w:rPr>
            </w:pPr>
            <w:r w:rsidRPr="003254F0">
              <w:rPr>
                <w:rFonts w:ascii="Arial" w:hAnsi="Arial" w:cs="Arial"/>
                <w:b/>
                <w:bCs/>
                <w:lang w:val="es-US"/>
              </w:rPr>
              <w:t>VIII.</w:t>
            </w:r>
          </w:p>
        </w:tc>
        <w:tc>
          <w:tcPr>
            <w:tcW w:w="8730" w:type="dxa"/>
            <w:hideMark/>
          </w:tcPr>
          <w:p w14:paraId="5FC75362" w14:textId="77777777" w:rsidR="008E646E" w:rsidRPr="003254F0" w:rsidRDefault="008E646E">
            <w:pPr>
              <w:spacing w:line="228" w:lineRule="auto"/>
              <w:rPr>
                <w:rFonts w:ascii="Arial" w:hAnsi="Arial" w:cs="Arial"/>
                <w:b/>
              </w:rPr>
            </w:pPr>
            <w:bookmarkStart w:id="10" w:name="S19493"/>
            <w:r w:rsidRPr="003254F0">
              <w:rPr>
                <w:rFonts w:ascii="Arial" w:hAnsi="Arial" w:cs="Arial"/>
                <w:b/>
                <w:bCs/>
                <w:lang w:val="es-US"/>
              </w:rPr>
              <w:t>ASUNTOS NUEVOS</w:t>
            </w:r>
            <w:bookmarkEnd w:id="10"/>
          </w:p>
        </w:tc>
      </w:tr>
    </w:tbl>
    <w:p w14:paraId="55B9D403" w14:textId="77777777" w:rsidR="008E646E" w:rsidRPr="003254F0" w:rsidRDefault="008E646E" w:rsidP="008E646E">
      <w:pPr>
        <w:spacing w:line="228" w:lineRule="auto"/>
        <w:rPr>
          <w:rFonts w:ascii="Arial" w:hAnsi="Arial" w:cs="Arial"/>
        </w:rPr>
      </w:pPr>
    </w:p>
    <w:tbl>
      <w:tblPr>
        <w:tblW w:w="10080" w:type="dxa"/>
        <w:tblInd w:w="18" w:type="dxa"/>
        <w:tblLook w:val="01E0" w:firstRow="1" w:lastRow="1" w:firstColumn="1" w:lastColumn="1" w:noHBand="0" w:noVBand="0"/>
      </w:tblPr>
      <w:tblGrid>
        <w:gridCol w:w="270"/>
        <w:gridCol w:w="1080"/>
        <w:gridCol w:w="8730"/>
      </w:tblGrid>
      <w:tr w:rsidR="003254F0" w:rsidRPr="003254F0" w14:paraId="58E3F148" w14:textId="77777777" w:rsidTr="005D38AC">
        <w:trPr>
          <w:trHeight w:val="332"/>
        </w:trPr>
        <w:tc>
          <w:tcPr>
            <w:tcW w:w="270" w:type="dxa"/>
            <w:tcBorders>
              <w:top w:val="single" w:sz="4" w:space="0" w:color="auto"/>
            </w:tcBorders>
          </w:tcPr>
          <w:p w14:paraId="3BC6E9C2" w14:textId="77777777" w:rsidR="003254F0" w:rsidRPr="003254F0" w:rsidRDefault="003254F0" w:rsidP="005D38AC">
            <w:pPr>
              <w:jc w:val="both"/>
              <w:rPr>
                <w:rFonts w:ascii="Arial" w:hAnsi="Arial" w:cs="Arial"/>
              </w:rPr>
            </w:pPr>
          </w:p>
        </w:tc>
        <w:tc>
          <w:tcPr>
            <w:tcW w:w="1080" w:type="dxa"/>
            <w:tcBorders>
              <w:top w:val="single" w:sz="4" w:space="0" w:color="auto"/>
            </w:tcBorders>
          </w:tcPr>
          <w:p w14:paraId="59027A76" w14:textId="77777777" w:rsidR="003254F0" w:rsidRPr="003254F0" w:rsidRDefault="003254F0" w:rsidP="005D38AC">
            <w:pPr>
              <w:jc w:val="both"/>
              <w:rPr>
                <w:rFonts w:ascii="Arial" w:hAnsi="Arial" w:cs="Arial"/>
                <w:b/>
              </w:rPr>
            </w:pPr>
            <w:r w:rsidRPr="003254F0">
              <w:rPr>
                <w:rFonts w:ascii="Arial" w:hAnsi="Arial" w:cs="Arial"/>
                <w:b/>
                <w:bCs/>
                <w:lang w:val="es-US"/>
              </w:rPr>
              <w:t>4.</w:t>
            </w:r>
          </w:p>
        </w:tc>
        <w:tc>
          <w:tcPr>
            <w:tcW w:w="8730" w:type="dxa"/>
            <w:tcBorders>
              <w:top w:val="single" w:sz="4" w:space="0" w:color="auto"/>
            </w:tcBorders>
          </w:tcPr>
          <w:p w14:paraId="4F20E98B" w14:textId="77777777" w:rsidR="003254F0" w:rsidRPr="003254F0" w:rsidRDefault="003254F0" w:rsidP="005D38AC">
            <w:pPr>
              <w:jc w:val="both"/>
              <w:rPr>
                <w:rFonts w:ascii="Arial" w:hAnsi="Arial" w:cs="Arial"/>
                <w:caps/>
              </w:rPr>
            </w:pPr>
            <w:bookmarkStart w:id="11" w:name="I161046"/>
            <w:r w:rsidRPr="003254F0">
              <w:rPr>
                <w:rFonts w:ascii="Arial" w:hAnsi="Arial" w:cs="Arial"/>
                <w:caps/>
                <w:lang w:val="es-US"/>
              </w:rPr>
              <w:t>AUDIENCIA PÚBLICA</w:t>
            </w:r>
            <w:bookmarkEnd w:id="11"/>
          </w:p>
          <w:p w14:paraId="3CAC49D2" w14:textId="77777777" w:rsidR="003254F0" w:rsidRPr="003254F0" w:rsidRDefault="003254F0" w:rsidP="005D38AC">
            <w:pPr>
              <w:jc w:val="both"/>
              <w:rPr>
                <w:rFonts w:ascii="Arial" w:hAnsi="Arial" w:cs="Arial"/>
                <w:caps/>
              </w:rPr>
            </w:pPr>
            <w:r w:rsidRPr="003254F0">
              <w:rPr>
                <w:rFonts w:ascii="Arial" w:hAnsi="Arial" w:cs="Arial"/>
                <w:caps/>
                <w:lang w:val="es-US"/>
              </w:rPr>
              <w:t>VAC-2024014017 - DESALOJO</w:t>
            </w:r>
          </w:p>
          <w:p w14:paraId="3898CC57" w14:textId="77777777" w:rsidR="003254F0" w:rsidRPr="003254F0" w:rsidRDefault="003254F0" w:rsidP="005D38AC">
            <w:pPr>
              <w:jc w:val="both"/>
              <w:rPr>
                <w:rFonts w:ascii="Arial" w:hAnsi="Arial" w:cs="Arial"/>
                <w:caps/>
              </w:rPr>
            </w:pPr>
            <w:r w:rsidRPr="003254F0">
              <w:rPr>
                <w:rFonts w:ascii="Arial" w:hAnsi="Arial" w:cs="Arial"/>
                <w:caps/>
                <w:lang w:val="es-US"/>
              </w:rPr>
              <w:t>MACDONALD HIGHLANDS PA 18 FASE 3</w:t>
            </w:r>
          </w:p>
        </w:tc>
      </w:tr>
      <w:tr w:rsidR="003254F0" w:rsidRPr="003254F0" w14:paraId="3603C43A" w14:textId="77777777" w:rsidTr="005D38AC">
        <w:trPr>
          <w:trHeight w:val="280"/>
        </w:trPr>
        <w:tc>
          <w:tcPr>
            <w:tcW w:w="270" w:type="dxa"/>
            <w:tcBorders>
              <w:bottom w:val="single" w:sz="4" w:space="0" w:color="auto"/>
            </w:tcBorders>
          </w:tcPr>
          <w:p w14:paraId="3BAC4287" w14:textId="77777777" w:rsidR="003254F0" w:rsidRPr="003254F0" w:rsidRDefault="003254F0" w:rsidP="005D38AC">
            <w:pPr>
              <w:jc w:val="both"/>
              <w:rPr>
                <w:rFonts w:ascii="Arial" w:hAnsi="Arial" w:cs="Arial"/>
              </w:rPr>
            </w:pPr>
          </w:p>
        </w:tc>
        <w:tc>
          <w:tcPr>
            <w:tcW w:w="1080" w:type="dxa"/>
            <w:tcBorders>
              <w:bottom w:val="single" w:sz="4" w:space="0" w:color="auto"/>
            </w:tcBorders>
          </w:tcPr>
          <w:p w14:paraId="5A811A0C" w14:textId="77777777" w:rsidR="003254F0" w:rsidRPr="003254F0" w:rsidRDefault="003254F0" w:rsidP="005D38AC">
            <w:pPr>
              <w:jc w:val="both"/>
              <w:rPr>
                <w:rFonts w:ascii="Arial" w:hAnsi="Arial" w:cs="Arial"/>
                <w:b/>
              </w:rPr>
            </w:pPr>
          </w:p>
        </w:tc>
        <w:tc>
          <w:tcPr>
            <w:tcW w:w="8730" w:type="dxa"/>
            <w:tcBorders>
              <w:bottom w:val="single" w:sz="4" w:space="0" w:color="auto"/>
            </w:tcBorders>
          </w:tcPr>
          <w:p w14:paraId="25D11281" w14:textId="77777777" w:rsidR="003254F0" w:rsidRPr="003254F0" w:rsidRDefault="003254F0" w:rsidP="005D38AC">
            <w:pPr>
              <w:jc w:val="both"/>
              <w:rPr>
                <w:rFonts w:ascii="Arial" w:hAnsi="Arial" w:cs="Arial"/>
                <w:caps/>
              </w:rPr>
            </w:pPr>
          </w:p>
          <w:p w14:paraId="60BFB807" w14:textId="77777777" w:rsidR="003254F0" w:rsidRPr="003254F0" w:rsidRDefault="003254F0" w:rsidP="005D38AC">
            <w:pPr>
              <w:jc w:val="both"/>
              <w:rPr>
                <w:rFonts w:ascii="Arial" w:hAnsi="Arial" w:cs="Arial"/>
                <w:caps/>
              </w:rPr>
            </w:pPr>
            <w:r w:rsidRPr="003254F0">
              <w:rPr>
                <w:rFonts w:ascii="Arial" w:hAnsi="Arial" w:cs="Arial"/>
                <w:caps/>
                <w:lang w:val="es-US"/>
              </w:rPr>
              <w:t>SOLICITANTE: PA18L1, LLC</w:t>
            </w:r>
          </w:p>
        </w:tc>
      </w:tr>
      <w:tr w:rsidR="003254F0" w:rsidRPr="003254F0" w14:paraId="31C5B986" w14:textId="77777777" w:rsidTr="005D38AC">
        <w:trPr>
          <w:trHeight w:val="1322"/>
        </w:trPr>
        <w:tc>
          <w:tcPr>
            <w:tcW w:w="270" w:type="dxa"/>
            <w:tcBorders>
              <w:top w:val="single" w:sz="4" w:space="0" w:color="auto"/>
            </w:tcBorders>
          </w:tcPr>
          <w:p w14:paraId="498BBD30" w14:textId="77777777" w:rsidR="003254F0" w:rsidRPr="003254F0" w:rsidRDefault="003254F0" w:rsidP="005D38AC">
            <w:pPr>
              <w:jc w:val="both"/>
              <w:rPr>
                <w:rFonts w:ascii="Arial" w:hAnsi="Arial" w:cs="Arial"/>
              </w:rPr>
            </w:pPr>
          </w:p>
        </w:tc>
        <w:tc>
          <w:tcPr>
            <w:tcW w:w="1080" w:type="dxa"/>
            <w:tcBorders>
              <w:top w:val="single" w:sz="4" w:space="0" w:color="auto"/>
            </w:tcBorders>
          </w:tcPr>
          <w:p w14:paraId="10E5A54B" w14:textId="77777777" w:rsidR="003254F0" w:rsidRPr="003254F0" w:rsidRDefault="003254F0" w:rsidP="005D38AC">
            <w:pPr>
              <w:jc w:val="both"/>
              <w:rPr>
                <w:rFonts w:ascii="Arial" w:hAnsi="Arial" w:cs="Arial"/>
                <w:b/>
              </w:rPr>
            </w:pPr>
          </w:p>
        </w:tc>
        <w:tc>
          <w:tcPr>
            <w:tcW w:w="8730" w:type="dxa"/>
            <w:tcBorders>
              <w:top w:val="single" w:sz="4" w:space="0" w:color="auto"/>
            </w:tcBorders>
          </w:tcPr>
          <w:p w14:paraId="5502F354" w14:textId="77777777" w:rsidR="003254F0" w:rsidRPr="003254F0" w:rsidRDefault="003254F0" w:rsidP="005D38AC">
            <w:pPr>
              <w:jc w:val="both"/>
              <w:rPr>
                <w:rFonts w:ascii="Arial" w:hAnsi="Arial" w:cs="Arial"/>
                <w:b/>
              </w:rPr>
            </w:pPr>
            <w:r w:rsidRPr="003254F0">
              <w:rPr>
                <w:rFonts w:ascii="Arial" w:hAnsi="Arial" w:cs="Arial"/>
                <w:b/>
                <w:bCs/>
                <w:lang w:val="es-US"/>
              </w:rPr>
              <w:t>Para posibles medidas.</w:t>
            </w:r>
          </w:p>
          <w:p w14:paraId="6D3DC97C" w14:textId="7A356C5A" w:rsidR="003254F0" w:rsidRPr="003254F0" w:rsidRDefault="003254F0" w:rsidP="005D38AC">
            <w:pPr>
              <w:jc w:val="both"/>
              <w:rPr>
                <w:rFonts w:ascii="Arial" w:hAnsi="Arial" w:cs="Arial"/>
              </w:rPr>
            </w:pPr>
            <w:r w:rsidRPr="003254F0">
              <w:rPr>
                <w:rFonts w:ascii="Arial" w:eastAsiaTheme="minorHAnsi" w:hAnsi="Arial" w:cs="Arial"/>
                <w:b/>
                <w:bCs/>
                <w:color w:val="000000"/>
                <w14:ligatures w14:val="standardContextual"/>
              </w:rPr>
              <w:t>RECOMENDACIÓN</w:t>
            </w:r>
            <w:r w:rsidRPr="003254F0">
              <w:rPr>
                <w:rFonts w:ascii="Arial" w:hAnsi="Arial" w:cs="Arial"/>
                <w:b/>
                <w:bCs/>
                <w:lang w:val="es-US"/>
              </w:rPr>
              <w:t>: Aprobación recomendada, para que la escuche el Ayuntamiento el 2</w:t>
            </w:r>
            <w:r>
              <w:rPr>
                <w:rFonts w:ascii="Arial" w:hAnsi="Arial" w:cs="Arial"/>
                <w:b/>
                <w:bCs/>
                <w:lang w:val="es-US"/>
              </w:rPr>
              <w:t xml:space="preserve"> </w:t>
            </w:r>
            <w:r w:rsidRPr="003254F0">
              <w:rPr>
                <w:rFonts w:ascii="Arial" w:hAnsi="Arial" w:cs="Arial"/>
                <w:b/>
                <w:bCs/>
                <w:lang w:val="es-US"/>
              </w:rPr>
              <w:t>de abril de</w:t>
            </w:r>
            <w:r>
              <w:rPr>
                <w:rFonts w:ascii="Arial" w:hAnsi="Arial" w:cs="Arial"/>
                <w:b/>
                <w:bCs/>
                <w:lang w:val="es-US"/>
              </w:rPr>
              <w:t xml:space="preserve"> </w:t>
            </w:r>
            <w:r w:rsidRPr="003254F0">
              <w:rPr>
                <w:rFonts w:ascii="Arial" w:hAnsi="Arial" w:cs="Arial"/>
                <w:b/>
                <w:bCs/>
                <w:lang w:val="es-US"/>
              </w:rPr>
              <w:t>2024.</w:t>
            </w:r>
          </w:p>
          <w:p w14:paraId="7667906E" w14:textId="77777777" w:rsidR="003254F0" w:rsidRPr="003254F0" w:rsidRDefault="003254F0" w:rsidP="005D38AC">
            <w:pPr>
              <w:jc w:val="both"/>
              <w:rPr>
                <w:rFonts w:ascii="Arial" w:hAnsi="Arial" w:cs="Arial"/>
              </w:rPr>
            </w:pPr>
          </w:p>
          <w:p w14:paraId="7E1CCBDC" w14:textId="77777777" w:rsidR="003254F0" w:rsidRPr="003254F0" w:rsidRDefault="003254F0" w:rsidP="005D38AC">
            <w:pPr>
              <w:jc w:val="both"/>
              <w:rPr>
                <w:rFonts w:ascii="Arial" w:hAnsi="Arial" w:cs="Arial"/>
              </w:rPr>
            </w:pPr>
            <w:r w:rsidRPr="003254F0">
              <w:rPr>
                <w:rFonts w:ascii="Arial" w:hAnsi="Arial" w:cs="Arial"/>
                <w:lang w:val="es-US"/>
              </w:rPr>
              <w:t xml:space="preserve">Una solicitud para desalojar la servidumbre de un servicio público municipal y la servidumbre de un servicio público no exclusivo situado al norte de Rock </w:t>
            </w:r>
            <w:proofErr w:type="spellStart"/>
            <w:r w:rsidRPr="003254F0">
              <w:rPr>
                <w:rFonts w:ascii="Arial" w:hAnsi="Arial" w:cs="Arial"/>
                <w:lang w:val="es-US"/>
              </w:rPr>
              <w:t>Peak</w:t>
            </w:r>
            <w:proofErr w:type="spellEnd"/>
            <w:r w:rsidRPr="003254F0">
              <w:rPr>
                <w:rFonts w:ascii="Arial" w:hAnsi="Arial" w:cs="Arial"/>
                <w:lang w:val="es-US"/>
              </w:rPr>
              <w:t xml:space="preserve"> Drive y </w:t>
            </w:r>
            <w:proofErr w:type="spellStart"/>
            <w:r w:rsidRPr="003254F0">
              <w:rPr>
                <w:rFonts w:ascii="Arial" w:hAnsi="Arial" w:cs="Arial"/>
                <w:lang w:val="es-US"/>
              </w:rPr>
              <w:t>Cityview</w:t>
            </w:r>
            <w:proofErr w:type="spellEnd"/>
            <w:r w:rsidRPr="003254F0">
              <w:rPr>
                <w:rFonts w:ascii="Arial" w:hAnsi="Arial" w:cs="Arial"/>
                <w:lang w:val="es-US"/>
              </w:rPr>
              <w:t xml:space="preserve"> Ridge Drive en el área de planificación de </w:t>
            </w:r>
            <w:proofErr w:type="spellStart"/>
            <w:r w:rsidRPr="003254F0">
              <w:rPr>
                <w:rFonts w:ascii="Arial" w:hAnsi="Arial" w:cs="Arial"/>
                <w:lang w:val="es-US"/>
              </w:rPr>
              <w:t>MacDonald</w:t>
            </w:r>
            <w:proofErr w:type="spellEnd"/>
            <w:r w:rsidRPr="003254F0">
              <w:rPr>
                <w:rFonts w:ascii="Arial" w:hAnsi="Arial" w:cs="Arial"/>
                <w:lang w:val="es-US"/>
              </w:rPr>
              <w:t xml:space="preserve"> </w:t>
            </w:r>
            <w:proofErr w:type="spellStart"/>
            <w:r w:rsidRPr="003254F0">
              <w:rPr>
                <w:rFonts w:ascii="Arial" w:hAnsi="Arial" w:cs="Arial"/>
                <w:lang w:val="es-US"/>
              </w:rPr>
              <w:t>Ranch</w:t>
            </w:r>
            <w:proofErr w:type="spellEnd"/>
            <w:r w:rsidRPr="003254F0">
              <w:rPr>
                <w:rFonts w:ascii="Arial" w:hAnsi="Arial" w:cs="Arial"/>
                <w:lang w:val="es-US"/>
              </w:rPr>
              <w:t>.</w:t>
            </w:r>
          </w:p>
        </w:tc>
      </w:tr>
    </w:tbl>
    <w:p w14:paraId="096B143D" w14:textId="77777777" w:rsidR="003254F0" w:rsidRPr="003254F0" w:rsidRDefault="003254F0" w:rsidP="003254F0">
      <w:pPr>
        <w:jc w:val="both"/>
        <w:rPr>
          <w:rFonts w:ascii="Arial" w:hAnsi="Arial" w:cs="Arial"/>
        </w:rPr>
      </w:pPr>
    </w:p>
    <w:tbl>
      <w:tblPr>
        <w:tblW w:w="10080" w:type="dxa"/>
        <w:tblInd w:w="18" w:type="dxa"/>
        <w:tblLook w:val="01E0" w:firstRow="1" w:lastRow="1" w:firstColumn="1" w:lastColumn="1" w:noHBand="0" w:noVBand="0"/>
      </w:tblPr>
      <w:tblGrid>
        <w:gridCol w:w="270"/>
        <w:gridCol w:w="1080"/>
        <w:gridCol w:w="8730"/>
      </w:tblGrid>
      <w:tr w:rsidR="003254F0" w:rsidRPr="003254F0" w14:paraId="13007739" w14:textId="77777777" w:rsidTr="005D38AC">
        <w:trPr>
          <w:trHeight w:val="332"/>
        </w:trPr>
        <w:tc>
          <w:tcPr>
            <w:tcW w:w="270" w:type="dxa"/>
            <w:tcBorders>
              <w:top w:val="single" w:sz="4" w:space="0" w:color="auto"/>
            </w:tcBorders>
          </w:tcPr>
          <w:p w14:paraId="1AD3EBE9" w14:textId="77777777" w:rsidR="003254F0" w:rsidRPr="003254F0" w:rsidRDefault="003254F0" w:rsidP="005D38AC">
            <w:pPr>
              <w:jc w:val="both"/>
              <w:rPr>
                <w:rFonts w:ascii="Arial" w:hAnsi="Arial" w:cs="Arial"/>
              </w:rPr>
            </w:pPr>
          </w:p>
        </w:tc>
        <w:tc>
          <w:tcPr>
            <w:tcW w:w="1080" w:type="dxa"/>
            <w:tcBorders>
              <w:top w:val="single" w:sz="4" w:space="0" w:color="auto"/>
            </w:tcBorders>
          </w:tcPr>
          <w:p w14:paraId="4F0E11E0" w14:textId="77777777" w:rsidR="003254F0" w:rsidRPr="003254F0" w:rsidRDefault="003254F0" w:rsidP="005D38AC">
            <w:pPr>
              <w:jc w:val="both"/>
              <w:rPr>
                <w:rFonts w:ascii="Arial" w:hAnsi="Arial" w:cs="Arial"/>
                <w:b/>
              </w:rPr>
            </w:pPr>
            <w:r w:rsidRPr="003254F0">
              <w:rPr>
                <w:rFonts w:ascii="Arial" w:hAnsi="Arial" w:cs="Arial"/>
                <w:b/>
                <w:bCs/>
                <w:lang w:val="es-US"/>
              </w:rPr>
              <w:t>5.</w:t>
            </w:r>
          </w:p>
        </w:tc>
        <w:tc>
          <w:tcPr>
            <w:tcW w:w="8730" w:type="dxa"/>
            <w:tcBorders>
              <w:top w:val="single" w:sz="4" w:space="0" w:color="auto"/>
            </w:tcBorders>
          </w:tcPr>
          <w:p w14:paraId="69D09C1C" w14:textId="77777777" w:rsidR="003254F0" w:rsidRPr="003254F0" w:rsidRDefault="003254F0" w:rsidP="005D38AC">
            <w:pPr>
              <w:jc w:val="both"/>
              <w:rPr>
                <w:rFonts w:ascii="Arial" w:hAnsi="Arial" w:cs="Arial"/>
                <w:caps/>
              </w:rPr>
            </w:pPr>
            <w:bookmarkStart w:id="12" w:name="I161044"/>
            <w:r w:rsidRPr="003254F0">
              <w:rPr>
                <w:rFonts w:ascii="Arial" w:hAnsi="Arial" w:cs="Arial"/>
                <w:caps/>
                <w:lang w:val="es-US"/>
              </w:rPr>
              <w:t>AUDIENCIA PÚBLICA</w:t>
            </w:r>
            <w:bookmarkEnd w:id="12"/>
          </w:p>
          <w:p w14:paraId="0301C0EE" w14:textId="77777777" w:rsidR="003254F0" w:rsidRPr="003254F0" w:rsidRDefault="003254F0" w:rsidP="005D38AC">
            <w:pPr>
              <w:jc w:val="both"/>
              <w:rPr>
                <w:rFonts w:ascii="Arial" w:hAnsi="Arial" w:cs="Arial"/>
                <w:caps/>
              </w:rPr>
            </w:pPr>
            <w:r w:rsidRPr="003254F0">
              <w:rPr>
                <w:rFonts w:ascii="Arial" w:hAnsi="Arial" w:cs="Arial"/>
                <w:caps/>
                <w:lang w:val="es-US"/>
              </w:rPr>
              <w:t>ZCA-2006660051-A3 - ENMIENDA DE CAMBIO DE ZONA</w:t>
            </w:r>
          </w:p>
          <w:p w14:paraId="75532D5E" w14:textId="77777777" w:rsidR="003254F0" w:rsidRPr="003254F0" w:rsidRDefault="003254F0" w:rsidP="005D38AC">
            <w:pPr>
              <w:jc w:val="both"/>
              <w:rPr>
                <w:rFonts w:ascii="Arial" w:hAnsi="Arial" w:cs="Arial"/>
                <w:caps/>
              </w:rPr>
            </w:pPr>
            <w:r w:rsidRPr="003254F0">
              <w:rPr>
                <w:rFonts w:ascii="Arial" w:hAnsi="Arial" w:cs="Arial"/>
                <w:caps/>
                <w:lang w:val="es-US"/>
              </w:rPr>
              <w:t>MONUMENTO EN CALICO RIDGE</w:t>
            </w:r>
          </w:p>
        </w:tc>
      </w:tr>
      <w:tr w:rsidR="003254F0" w:rsidRPr="003254F0" w14:paraId="7B29B226" w14:textId="77777777" w:rsidTr="005D38AC">
        <w:trPr>
          <w:trHeight w:val="280"/>
        </w:trPr>
        <w:tc>
          <w:tcPr>
            <w:tcW w:w="270" w:type="dxa"/>
            <w:tcBorders>
              <w:bottom w:val="single" w:sz="4" w:space="0" w:color="auto"/>
            </w:tcBorders>
          </w:tcPr>
          <w:p w14:paraId="13EA8ADE" w14:textId="77777777" w:rsidR="003254F0" w:rsidRPr="003254F0" w:rsidRDefault="003254F0" w:rsidP="005D38AC">
            <w:pPr>
              <w:jc w:val="both"/>
              <w:rPr>
                <w:rFonts w:ascii="Arial" w:hAnsi="Arial" w:cs="Arial"/>
              </w:rPr>
            </w:pPr>
          </w:p>
        </w:tc>
        <w:tc>
          <w:tcPr>
            <w:tcW w:w="1080" w:type="dxa"/>
            <w:tcBorders>
              <w:bottom w:val="single" w:sz="4" w:space="0" w:color="auto"/>
            </w:tcBorders>
          </w:tcPr>
          <w:p w14:paraId="27DE333A" w14:textId="77777777" w:rsidR="003254F0" w:rsidRPr="003254F0" w:rsidRDefault="003254F0" w:rsidP="005D38AC">
            <w:pPr>
              <w:jc w:val="both"/>
              <w:rPr>
                <w:rFonts w:ascii="Arial" w:hAnsi="Arial" w:cs="Arial"/>
                <w:b/>
              </w:rPr>
            </w:pPr>
          </w:p>
        </w:tc>
        <w:tc>
          <w:tcPr>
            <w:tcW w:w="8730" w:type="dxa"/>
            <w:tcBorders>
              <w:bottom w:val="single" w:sz="4" w:space="0" w:color="auto"/>
            </w:tcBorders>
          </w:tcPr>
          <w:p w14:paraId="126003FA" w14:textId="77777777" w:rsidR="003254F0" w:rsidRPr="003254F0" w:rsidRDefault="003254F0" w:rsidP="005D38AC">
            <w:pPr>
              <w:jc w:val="both"/>
              <w:rPr>
                <w:rFonts w:ascii="Arial" w:hAnsi="Arial" w:cs="Arial"/>
                <w:caps/>
              </w:rPr>
            </w:pPr>
          </w:p>
          <w:p w14:paraId="08854160" w14:textId="77777777" w:rsidR="003254F0" w:rsidRPr="003254F0" w:rsidRDefault="003254F0" w:rsidP="005D38AC">
            <w:pPr>
              <w:jc w:val="both"/>
              <w:rPr>
                <w:rFonts w:ascii="Arial" w:hAnsi="Arial" w:cs="Arial"/>
                <w:caps/>
              </w:rPr>
            </w:pPr>
            <w:r w:rsidRPr="003254F0">
              <w:rPr>
                <w:rFonts w:ascii="Arial" w:hAnsi="Arial" w:cs="Arial"/>
                <w:caps/>
                <w:lang w:val="es-US"/>
              </w:rPr>
              <w:t>SOLICITANTE: CALICO RIDGE PARTNERS, LLC</w:t>
            </w:r>
          </w:p>
        </w:tc>
      </w:tr>
      <w:tr w:rsidR="003254F0" w:rsidRPr="003254F0" w14:paraId="68C04EFB" w14:textId="77777777" w:rsidTr="005D38AC">
        <w:trPr>
          <w:trHeight w:val="1322"/>
        </w:trPr>
        <w:tc>
          <w:tcPr>
            <w:tcW w:w="270" w:type="dxa"/>
            <w:tcBorders>
              <w:top w:val="single" w:sz="4" w:space="0" w:color="auto"/>
            </w:tcBorders>
          </w:tcPr>
          <w:p w14:paraId="09A45771" w14:textId="77777777" w:rsidR="003254F0" w:rsidRPr="003254F0" w:rsidRDefault="003254F0" w:rsidP="005D38AC">
            <w:pPr>
              <w:jc w:val="both"/>
              <w:rPr>
                <w:rFonts w:ascii="Arial" w:hAnsi="Arial" w:cs="Arial"/>
              </w:rPr>
            </w:pPr>
          </w:p>
        </w:tc>
        <w:tc>
          <w:tcPr>
            <w:tcW w:w="1080" w:type="dxa"/>
            <w:tcBorders>
              <w:top w:val="single" w:sz="4" w:space="0" w:color="auto"/>
            </w:tcBorders>
          </w:tcPr>
          <w:p w14:paraId="00BB3271" w14:textId="77777777" w:rsidR="003254F0" w:rsidRPr="003254F0" w:rsidRDefault="003254F0" w:rsidP="005D38AC">
            <w:pPr>
              <w:jc w:val="both"/>
              <w:rPr>
                <w:rFonts w:ascii="Arial" w:hAnsi="Arial" w:cs="Arial"/>
                <w:b/>
              </w:rPr>
            </w:pPr>
          </w:p>
        </w:tc>
        <w:tc>
          <w:tcPr>
            <w:tcW w:w="8730" w:type="dxa"/>
            <w:tcBorders>
              <w:top w:val="single" w:sz="4" w:space="0" w:color="auto"/>
            </w:tcBorders>
          </w:tcPr>
          <w:p w14:paraId="288AC8DB" w14:textId="77777777" w:rsidR="003254F0" w:rsidRPr="003254F0" w:rsidRDefault="003254F0" w:rsidP="005D38AC">
            <w:pPr>
              <w:jc w:val="both"/>
              <w:rPr>
                <w:rFonts w:ascii="Arial" w:hAnsi="Arial" w:cs="Arial"/>
                <w:b/>
              </w:rPr>
            </w:pPr>
            <w:r w:rsidRPr="003254F0">
              <w:rPr>
                <w:rFonts w:ascii="Arial" w:hAnsi="Arial" w:cs="Arial"/>
                <w:b/>
                <w:bCs/>
                <w:lang w:val="es-US"/>
              </w:rPr>
              <w:t>Para posibles medidas.</w:t>
            </w:r>
          </w:p>
          <w:p w14:paraId="6F484F0D" w14:textId="54328259" w:rsidR="003254F0" w:rsidRPr="003254F0" w:rsidRDefault="003254F0" w:rsidP="005D38AC">
            <w:pPr>
              <w:jc w:val="both"/>
              <w:rPr>
                <w:rFonts w:ascii="Arial" w:hAnsi="Arial" w:cs="Arial"/>
              </w:rPr>
            </w:pPr>
            <w:r w:rsidRPr="003254F0">
              <w:rPr>
                <w:rFonts w:ascii="Arial" w:eastAsiaTheme="minorHAnsi" w:hAnsi="Arial" w:cs="Arial"/>
                <w:b/>
                <w:bCs/>
                <w:color w:val="000000"/>
                <w14:ligatures w14:val="standardContextual"/>
              </w:rPr>
              <w:t>RECOMENDACIÓN</w:t>
            </w:r>
            <w:r w:rsidRPr="003254F0">
              <w:rPr>
                <w:rFonts w:ascii="Arial" w:hAnsi="Arial" w:cs="Arial"/>
                <w:b/>
                <w:bCs/>
                <w:lang w:val="es-US"/>
              </w:rPr>
              <w:t>: Aprobación recomendada, para que la escuche el Ayuntamiento el 2</w:t>
            </w:r>
            <w:r w:rsidR="00776324">
              <w:rPr>
                <w:rFonts w:ascii="Arial" w:hAnsi="Arial" w:cs="Arial"/>
                <w:b/>
                <w:bCs/>
                <w:lang w:val="es-US"/>
              </w:rPr>
              <w:t xml:space="preserve"> </w:t>
            </w:r>
            <w:r w:rsidRPr="003254F0">
              <w:rPr>
                <w:rFonts w:ascii="Arial" w:hAnsi="Arial" w:cs="Arial"/>
                <w:b/>
                <w:bCs/>
                <w:lang w:val="es-US"/>
              </w:rPr>
              <w:t>de abril de</w:t>
            </w:r>
            <w:r w:rsidR="00776324">
              <w:rPr>
                <w:rFonts w:ascii="Arial" w:hAnsi="Arial" w:cs="Arial"/>
                <w:b/>
                <w:bCs/>
                <w:lang w:val="es-US"/>
              </w:rPr>
              <w:t xml:space="preserve"> </w:t>
            </w:r>
            <w:r w:rsidRPr="003254F0">
              <w:rPr>
                <w:rFonts w:ascii="Arial" w:hAnsi="Arial" w:cs="Arial"/>
                <w:b/>
                <w:bCs/>
                <w:lang w:val="es-US"/>
              </w:rPr>
              <w:t>2024.</w:t>
            </w:r>
          </w:p>
          <w:p w14:paraId="440D94BB" w14:textId="77777777" w:rsidR="003254F0" w:rsidRPr="003254F0" w:rsidRDefault="003254F0" w:rsidP="005D38AC">
            <w:pPr>
              <w:jc w:val="both"/>
              <w:rPr>
                <w:rFonts w:ascii="Arial" w:hAnsi="Arial" w:cs="Arial"/>
              </w:rPr>
            </w:pPr>
          </w:p>
          <w:p w14:paraId="580F947C" w14:textId="77777777" w:rsidR="003254F0" w:rsidRPr="003254F0" w:rsidRDefault="003254F0" w:rsidP="005D38AC">
            <w:pPr>
              <w:jc w:val="both"/>
              <w:rPr>
                <w:rFonts w:ascii="Arial" w:hAnsi="Arial" w:cs="Arial"/>
              </w:rPr>
            </w:pPr>
            <w:r w:rsidRPr="003254F0">
              <w:rPr>
                <w:rFonts w:ascii="Arial" w:hAnsi="Arial" w:cs="Arial"/>
                <w:lang w:val="es-US"/>
              </w:rPr>
              <w:t>Modificar un cambio de zona/plan maestro para solicitar que se retire la Condición 38 para permitir las horas de operación para el servicio en ventanilla desde el auto en el Edificio C para que sea de 24 horas/día, situado en 1469 East Lake Mead Parkway, en el área de planificación de Calico Ridge.</w:t>
            </w:r>
          </w:p>
        </w:tc>
      </w:tr>
    </w:tbl>
    <w:p w14:paraId="34A2EFA4" w14:textId="63502FDC" w:rsidR="003254F0" w:rsidRDefault="003254F0" w:rsidP="003254F0">
      <w:pPr>
        <w:jc w:val="both"/>
        <w:rPr>
          <w:rFonts w:ascii="Arial" w:hAnsi="Arial" w:cs="Arial"/>
        </w:rPr>
      </w:pPr>
    </w:p>
    <w:p w14:paraId="1649092E" w14:textId="77777777" w:rsidR="003254F0" w:rsidRDefault="003254F0">
      <w:pPr>
        <w:rPr>
          <w:rFonts w:ascii="Arial" w:hAnsi="Arial" w:cs="Arial"/>
        </w:rPr>
      </w:pPr>
      <w:r>
        <w:rPr>
          <w:rFonts w:ascii="Arial" w:hAnsi="Arial" w:cs="Arial"/>
        </w:rPr>
        <w:br w:type="page"/>
      </w:r>
    </w:p>
    <w:p w14:paraId="3D939F39" w14:textId="77777777" w:rsidR="003254F0" w:rsidRPr="003254F0" w:rsidRDefault="003254F0" w:rsidP="003254F0">
      <w:pPr>
        <w:jc w:val="both"/>
        <w:rPr>
          <w:rFonts w:ascii="Arial" w:hAnsi="Arial" w:cs="Arial"/>
        </w:rPr>
      </w:pPr>
    </w:p>
    <w:tbl>
      <w:tblPr>
        <w:tblW w:w="10080" w:type="dxa"/>
        <w:tblInd w:w="18" w:type="dxa"/>
        <w:tblLook w:val="01E0" w:firstRow="1" w:lastRow="1" w:firstColumn="1" w:lastColumn="1" w:noHBand="0" w:noVBand="0"/>
      </w:tblPr>
      <w:tblGrid>
        <w:gridCol w:w="270"/>
        <w:gridCol w:w="1080"/>
        <w:gridCol w:w="8730"/>
      </w:tblGrid>
      <w:tr w:rsidR="003254F0" w:rsidRPr="003254F0" w14:paraId="6B692A88" w14:textId="77777777" w:rsidTr="005D38AC">
        <w:trPr>
          <w:trHeight w:val="332"/>
        </w:trPr>
        <w:tc>
          <w:tcPr>
            <w:tcW w:w="270" w:type="dxa"/>
            <w:tcBorders>
              <w:top w:val="single" w:sz="4" w:space="0" w:color="auto"/>
            </w:tcBorders>
          </w:tcPr>
          <w:p w14:paraId="69D0351A" w14:textId="77777777" w:rsidR="003254F0" w:rsidRPr="003254F0" w:rsidRDefault="003254F0" w:rsidP="005D38AC">
            <w:pPr>
              <w:jc w:val="both"/>
              <w:rPr>
                <w:rFonts w:ascii="Arial" w:hAnsi="Arial" w:cs="Arial"/>
              </w:rPr>
            </w:pPr>
          </w:p>
        </w:tc>
        <w:tc>
          <w:tcPr>
            <w:tcW w:w="1080" w:type="dxa"/>
            <w:tcBorders>
              <w:top w:val="single" w:sz="4" w:space="0" w:color="auto"/>
            </w:tcBorders>
          </w:tcPr>
          <w:p w14:paraId="73920E11" w14:textId="77777777" w:rsidR="003254F0" w:rsidRPr="003254F0" w:rsidRDefault="003254F0" w:rsidP="005D38AC">
            <w:pPr>
              <w:jc w:val="both"/>
              <w:rPr>
                <w:rFonts w:ascii="Arial" w:hAnsi="Arial" w:cs="Arial"/>
                <w:b/>
              </w:rPr>
            </w:pPr>
            <w:r w:rsidRPr="003254F0">
              <w:rPr>
                <w:rFonts w:ascii="Arial" w:hAnsi="Arial" w:cs="Arial"/>
                <w:b/>
                <w:bCs/>
                <w:lang w:val="es-US"/>
              </w:rPr>
              <w:t>6.</w:t>
            </w:r>
          </w:p>
        </w:tc>
        <w:tc>
          <w:tcPr>
            <w:tcW w:w="8730" w:type="dxa"/>
            <w:tcBorders>
              <w:top w:val="single" w:sz="4" w:space="0" w:color="auto"/>
            </w:tcBorders>
          </w:tcPr>
          <w:p w14:paraId="4532AA65" w14:textId="77777777" w:rsidR="003254F0" w:rsidRPr="003254F0" w:rsidRDefault="003254F0" w:rsidP="005D38AC">
            <w:pPr>
              <w:jc w:val="both"/>
              <w:rPr>
                <w:rFonts w:ascii="Arial" w:hAnsi="Arial" w:cs="Arial"/>
                <w:caps/>
              </w:rPr>
            </w:pPr>
            <w:bookmarkStart w:id="13" w:name="I161591"/>
            <w:r w:rsidRPr="003254F0">
              <w:rPr>
                <w:rFonts w:ascii="Arial" w:hAnsi="Arial" w:cs="Arial"/>
                <w:caps/>
                <w:lang w:val="es-US"/>
              </w:rPr>
              <w:t>AUDIENCIA PÚBLICA</w:t>
            </w:r>
            <w:bookmarkEnd w:id="13"/>
          </w:p>
          <w:p w14:paraId="43BFC739" w14:textId="77777777" w:rsidR="003254F0" w:rsidRPr="003254F0" w:rsidRDefault="003254F0" w:rsidP="005D38AC">
            <w:pPr>
              <w:jc w:val="both"/>
              <w:rPr>
                <w:rFonts w:ascii="Arial" w:hAnsi="Arial" w:cs="Arial"/>
                <w:caps/>
              </w:rPr>
            </w:pPr>
            <w:r w:rsidRPr="003254F0">
              <w:rPr>
                <w:rFonts w:ascii="Arial" w:hAnsi="Arial" w:cs="Arial"/>
                <w:caps/>
                <w:lang w:val="es-US"/>
              </w:rPr>
              <w:t>A) CPA-2023012290 - ENMIENDA DEL PLAN INTEGRAL</w:t>
            </w:r>
          </w:p>
          <w:p w14:paraId="2F4AAA14" w14:textId="77777777" w:rsidR="003254F0" w:rsidRPr="003254F0" w:rsidRDefault="003254F0" w:rsidP="005D38AC">
            <w:pPr>
              <w:jc w:val="both"/>
              <w:rPr>
                <w:rFonts w:ascii="Arial" w:hAnsi="Arial" w:cs="Arial"/>
                <w:caps/>
              </w:rPr>
            </w:pPr>
            <w:r w:rsidRPr="003254F0">
              <w:rPr>
                <w:rFonts w:ascii="Arial" w:hAnsi="Arial" w:cs="Arial"/>
                <w:caps/>
                <w:lang w:val="es-US"/>
              </w:rPr>
              <w:t>B) ZCA-2023012292 - CAMBIO DE ZONA</w:t>
            </w:r>
          </w:p>
          <w:p w14:paraId="5E6B88F8" w14:textId="77777777" w:rsidR="003254F0" w:rsidRPr="003254F0" w:rsidRDefault="003254F0" w:rsidP="005D38AC">
            <w:pPr>
              <w:jc w:val="both"/>
              <w:rPr>
                <w:rFonts w:ascii="Arial" w:hAnsi="Arial" w:cs="Arial"/>
                <w:caps/>
              </w:rPr>
            </w:pPr>
            <w:r w:rsidRPr="003254F0">
              <w:rPr>
                <w:rFonts w:ascii="Arial" w:hAnsi="Arial" w:cs="Arial"/>
                <w:caps/>
                <w:lang w:val="es-US"/>
              </w:rPr>
              <w:t>C) DRA-2023012294 - REVISIÓN DEL DISEÑO</w:t>
            </w:r>
          </w:p>
          <w:p w14:paraId="5E728BC7" w14:textId="77777777" w:rsidR="003254F0" w:rsidRPr="003254F0" w:rsidRDefault="003254F0" w:rsidP="005D38AC">
            <w:pPr>
              <w:jc w:val="both"/>
              <w:rPr>
                <w:rFonts w:ascii="Arial" w:hAnsi="Arial" w:cs="Arial"/>
                <w:caps/>
              </w:rPr>
            </w:pPr>
            <w:r w:rsidRPr="003254F0">
              <w:rPr>
                <w:rFonts w:ascii="Arial" w:hAnsi="Arial" w:cs="Arial"/>
                <w:caps/>
                <w:lang w:val="es-US"/>
              </w:rPr>
              <w:t>MOSAIC WEST HENDERSON</w:t>
            </w:r>
          </w:p>
        </w:tc>
      </w:tr>
      <w:tr w:rsidR="003254F0" w:rsidRPr="003254F0" w14:paraId="3FE864A3" w14:textId="77777777" w:rsidTr="005D38AC">
        <w:trPr>
          <w:trHeight w:val="280"/>
        </w:trPr>
        <w:tc>
          <w:tcPr>
            <w:tcW w:w="270" w:type="dxa"/>
            <w:tcBorders>
              <w:bottom w:val="single" w:sz="4" w:space="0" w:color="auto"/>
            </w:tcBorders>
          </w:tcPr>
          <w:p w14:paraId="3C918A0F" w14:textId="77777777" w:rsidR="003254F0" w:rsidRPr="003254F0" w:rsidRDefault="003254F0" w:rsidP="005D38AC">
            <w:pPr>
              <w:jc w:val="both"/>
              <w:rPr>
                <w:rFonts w:ascii="Arial" w:hAnsi="Arial" w:cs="Arial"/>
              </w:rPr>
            </w:pPr>
          </w:p>
        </w:tc>
        <w:tc>
          <w:tcPr>
            <w:tcW w:w="1080" w:type="dxa"/>
            <w:tcBorders>
              <w:bottom w:val="single" w:sz="4" w:space="0" w:color="auto"/>
            </w:tcBorders>
          </w:tcPr>
          <w:p w14:paraId="366A3598" w14:textId="77777777" w:rsidR="003254F0" w:rsidRPr="003254F0" w:rsidRDefault="003254F0" w:rsidP="005D38AC">
            <w:pPr>
              <w:jc w:val="both"/>
              <w:rPr>
                <w:rFonts w:ascii="Arial" w:hAnsi="Arial" w:cs="Arial"/>
                <w:b/>
              </w:rPr>
            </w:pPr>
          </w:p>
        </w:tc>
        <w:tc>
          <w:tcPr>
            <w:tcW w:w="8730" w:type="dxa"/>
            <w:tcBorders>
              <w:bottom w:val="single" w:sz="4" w:space="0" w:color="auto"/>
            </w:tcBorders>
          </w:tcPr>
          <w:p w14:paraId="2396E163" w14:textId="77777777" w:rsidR="003254F0" w:rsidRPr="003254F0" w:rsidRDefault="003254F0" w:rsidP="005D38AC">
            <w:pPr>
              <w:jc w:val="both"/>
              <w:rPr>
                <w:rFonts w:ascii="Arial" w:hAnsi="Arial" w:cs="Arial"/>
                <w:caps/>
              </w:rPr>
            </w:pPr>
          </w:p>
          <w:p w14:paraId="6E514C48" w14:textId="77777777" w:rsidR="003254F0" w:rsidRPr="003254F0" w:rsidRDefault="003254F0" w:rsidP="005D38AC">
            <w:pPr>
              <w:jc w:val="both"/>
              <w:rPr>
                <w:rFonts w:ascii="Arial" w:hAnsi="Arial" w:cs="Arial"/>
                <w:caps/>
              </w:rPr>
            </w:pPr>
            <w:r w:rsidRPr="003254F0">
              <w:rPr>
                <w:rFonts w:ascii="Arial" w:hAnsi="Arial" w:cs="Arial"/>
                <w:caps/>
                <w:lang w:val="es-US"/>
              </w:rPr>
              <w:t>SOLICITANTE: MOSAIC DEVELOPMENT</w:t>
            </w:r>
          </w:p>
        </w:tc>
      </w:tr>
      <w:tr w:rsidR="003254F0" w:rsidRPr="003254F0" w14:paraId="4D9390AA" w14:textId="77777777" w:rsidTr="005D38AC">
        <w:trPr>
          <w:trHeight w:val="1322"/>
        </w:trPr>
        <w:tc>
          <w:tcPr>
            <w:tcW w:w="270" w:type="dxa"/>
            <w:tcBorders>
              <w:top w:val="single" w:sz="4" w:space="0" w:color="auto"/>
            </w:tcBorders>
          </w:tcPr>
          <w:p w14:paraId="51698C11" w14:textId="77777777" w:rsidR="003254F0" w:rsidRPr="003254F0" w:rsidRDefault="003254F0" w:rsidP="005D38AC">
            <w:pPr>
              <w:jc w:val="both"/>
              <w:rPr>
                <w:rFonts w:ascii="Arial" w:hAnsi="Arial" w:cs="Arial"/>
              </w:rPr>
            </w:pPr>
          </w:p>
        </w:tc>
        <w:tc>
          <w:tcPr>
            <w:tcW w:w="1080" w:type="dxa"/>
            <w:tcBorders>
              <w:top w:val="single" w:sz="4" w:space="0" w:color="auto"/>
            </w:tcBorders>
          </w:tcPr>
          <w:p w14:paraId="592F539F" w14:textId="77777777" w:rsidR="003254F0" w:rsidRPr="003254F0" w:rsidRDefault="003254F0" w:rsidP="005D38AC">
            <w:pPr>
              <w:jc w:val="both"/>
              <w:rPr>
                <w:rFonts w:ascii="Arial" w:hAnsi="Arial" w:cs="Arial"/>
                <w:b/>
              </w:rPr>
            </w:pPr>
          </w:p>
        </w:tc>
        <w:tc>
          <w:tcPr>
            <w:tcW w:w="8730" w:type="dxa"/>
            <w:tcBorders>
              <w:top w:val="single" w:sz="4" w:space="0" w:color="auto"/>
            </w:tcBorders>
          </w:tcPr>
          <w:p w14:paraId="07A7E6BD" w14:textId="77777777" w:rsidR="003254F0" w:rsidRPr="003254F0" w:rsidRDefault="003254F0" w:rsidP="005D38AC">
            <w:pPr>
              <w:jc w:val="both"/>
              <w:rPr>
                <w:rFonts w:ascii="Arial" w:hAnsi="Arial" w:cs="Arial"/>
                <w:b/>
              </w:rPr>
            </w:pPr>
            <w:r w:rsidRPr="003254F0">
              <w:rPr>
                <w:rFonts w:ascii="Arial" w:hAnsi="Arial" w:cs="Arial"/>
                <w:b/>
                <w:bCs/>
                <w:lang w:val="es-US"/>
              </w:rPr>
              <w:t>Para posibles medidas.</w:t>
            </w:r>
          </w:p>
          <w:p w14:paraId="4F4B8A52" w14:textId="256F830E" w:rsidR="003254F0" w:rsidRPr="003254F0" w:rsidRDefault="003254F0" w:rsidP="005D38AC">
            <w:pPr>
              <w:jc w:val="both"/>
              <w:rPr>
                <w:rFonts w:ascii="Arial" w:hAnsi="Arial" w:cs="Arial"/>
              </w:rPr>
            </w:pPr>
            <w:r w:rsidRPr="003254F0">
              <w:rPr>
                <w:rFonts w:ascii="Arial" w:eastAsiaTheme="minorHAnsi" w:hAnsi="Arial" w:cs="Arial"/>
                <w:b/>
                <w:bCs/>
                <w:color w:val="000000"/>
                <w14:ligatures w14:val="standardContextual"/>
              </w:rPr>
              <w:t>RECOMENDACIÓN</w:t>
            </w:r>
            <w:r w:rsidRPr="003254F0">
              <w:rPr>
                <w:rFonts w:ascii="Arial" w:hAnsi="Arial" w:cs="Arial"/>
                <w:b/>
                <w:bCs/>
                <w:lang w:val="es-US"/>
              </w:rPr>
              <w:t>: Denegación recomendada, para que la escuche el Ayuntamiento el 2</w:t>
            </w:r>
            <w:r w:rsidR="00AD060F">
              <w:rPr>
                <w:rFonts w:ascii="Arial" w:hAnsi="Arial" w:cs="Arial"/>
                <w:b/>
                <w:bCs/>
                <w:lang w:val="es-US"/>
              </w:rPr>
              <w:t xml:space="preserve"> </w:t>
            </w:r>
            <w:r w:rsidRPr="003254F0">
              <w:rPr>
                <w:rFonts w:ascii="Arial" w:hAnsi="Arial" w:cs="Arial"/>
                <w:b/>
                <w:bCs/>
                <w:lang w:val="es-US"/>
              </w:rPr>
              <w:t>de abril de</w:t>
            </w:r>
            <w:r w:rsidR="00AD060F">
              <w:rPr>
                <w:rFonts w:ascii="Arial" w:hAnsi="Arial" w:cs="Arial"/>
                <w:b/>
                <w:bCs/>
                <w:lang w:val="es-US"/>
              </w:rPr>
              <w:t xml:space="preserve"> </w:t>
            </w:r>
            <w:r w:rsidRPr="003254F0">
              <w:rPr>
                <w:rFonts w:ascii="Arial" w:hAnsi="Arial" w:cs="Arial"/>
                <w:b/>
                <w:bCs/>
                <w:lang w:val="es-US"/>
              </w:rPr>
              <w:t>2024.</w:t>
            </w:r>
          </w:p>
          <w:p w14:paraId="20064555" w14:textId="77777777" w:rsidR="003254F0" w:rsidRPr="003254F0" w:rsidRDefault="003254F0" w:rsidP="005D38AC">
            <w:pPr>
              <w:jc w:val="both"/>
              <w:rPr>
                <w:rFonts w:ascii="Arial" w:hAnsi="Arial" w:cs="Arial"/>
              </w:rPr>
            </w:pPr>
          </w:p>
          <w:p w14:paraId="2B9E83AE" w14:textId="77777777" w:rsidR="003254F0" w:rsidRPr="003254F0" w:rsidRDefault="003254F0" w:rsidP="005D38AC">
            <w:pPr>
              <w:ind w:left="412" w:hanging="435"/>
              <w:jc w:val="both"/>
              <w:rPr>
                <w:rFonts w:ascii="Arial" w:hAnsi="Arial" w:cs="Arial"/>
              </w:rPr>
            </w:pPr>
            <w:r w:rsidRPr="003254F0">
              <w:rPr>
                <w:rFonts w:ascii="Arial" w:hAnsi="Arial" w:cs="Arial"/>
                <w:lang w:val="es-US"/>
              </w:rPr>
              <w:t>A)</w:t>
            </w:r>
            <w:r w:rsidRPr="003254F0">
              <w:rPr>
                <w:rFonts w:ascii="Arial" w:hAnsi="Arial" w:cs="Arial"/>
                <w:lang w:val="es-US"/>
              </w:rPr>
              <w:tab/>
              <w:t>Modificación de la categoría de Uso de la tierra del Plan integral de NT2 (tipo de barrio 2) en 31 acres, NT3 (tipo de barrio 3) en 53.5 acres, NT4 (tipo de barrio 4) en 4 acres, y PS (público/semipúblico) en 9 acres todo a EC (centro de empleo); de PS (público/semipúblico) en 10 acres, NC (barrio comercial) en 5 acres, NT3 (tipo de barrio 3) en 7 acres todo en NT2 (tipo de barrio 2); de NT2 (tipo de barrio 2) en 17.5 acres y COM (comercial) en 5 acres todo a NT3 (tipo de barrio 3); de NT2 (tipo de barrio 2) en 5 acres y NT3 (tipo de barrio 3) en 5 acres todo a COM (comercial); y de NT3 (tipo de barrio 3) en 25 acres a NT4 (tipo de barrio 4);</w:t>
            </w:r>
          </w:p>
          <w:p w14:paraId="7B2E6DB8" w14:textId="5AD99D3E" w:rsidR="003254F0" w:rsidRPr="003254F0" w:rsidRDefault="003254F0" w:rsidP="005D38AC">
            <w:pPr>
              <w:ind w:left="412" w:hanging="412"/>
              <w:jc w:val="both"/>
              <w:rPr>
                <w:rFonts w:ascii="Arial" w:hAnsi="Arial" w:cs="Arial"/>
              </w:rPr>
            </w:pPr>
            <w:r w:rsidRPr="003254F0">
              <w:rPr>
                <w:rFonts w:ascii="Arial" w:hAnsi="Arial" w:cs="Arial"/>
                <w:lang w:val="es-US"/>
              </w:rPr>
              <w:t>B)</w:t>
            </w:r>
            <w:r w:rsidRPr="003254F0">
              <w:rPr>
                <w:rFonts w:ascii="Arial" w:hAnsi="Arial" w:cs="Arial"/>
                <w:lang w:val="es-US"/>
              </w:rPr>
              <w:tab/>
              <w:t>Solicitar la designación de zonas de la Ciudad de Henderson IG-MP (industrial general con superposición del plan maestro) en 97.5</w:t>
            </w:r>
            <w:r w:rsidR="00AD060F">
              <w:rPr>
                <w:rFonts w:ascii="Arial" w:hAnsi="Arial" w:cs="Arial"/>
                <w:lang w:val="es-US"/>
              </w:rPr>
              <w:t xml:space="preserve"> </w:t>
            </w:r>
            <w:r w:rsidRPr="003254F0">
              <w:rPr>
                <w:rFonts w:ascii="Arial" w:hAnsi="Arial" w:cs="Arial"/>
                <w:lang w:val="es-US"/>
              </w:rPr>
              <w:t>acres, designación de zonas de CC-MP (comunidad comercial con superposición del plan maestro) en 10</w:t>
            </w:r>
            <w:r w:rsidR="00AD060F">
              <w:rPr>
                <w:rFonts w:ascii="Arial" w:hAnsi="Arial" w:cs="Arial"/>
                <w:lang w:val="es-US"/>
              </w:rPr>
              <w:t xml:space="preserve"> </w:t>
            </w:r>
            <w:r w:rsidRPr="003254F0">
              <w:rPr>
                <w:rFonts w:ascii="Arial" w:hAnsi="Arial" w:cs="Arial"/>
                <w:lang w:val="es-US"/>
              </w:rPr>
              <w:t>acres, designación de zonas de RH-36-MP (residencial de alta densidad con superposición del plan maestro) en 25</w:t>
            </w:r>
            <w:r w:rsidR="00776324">
              <w:rPr>
                <w:rFonts w:ascii="Arial" w:hAnsi="Arial" w:cs="Arial"/>
                <w:lang w:val="es-US"/>
              </w:rPr>
              <w:t xml:space="preserve"> </w:t>
            </w:r>
            <w:r w:rsidRPr="003254F0">
              <w:rPr>
                <w:rFonts w:ascii="Arial" w:hAnsi="Arial" w:cs="Arial"/>
                <w:lang w:val="es-US"/>
              </w:rPr>
              <w:t>acres, designación de zonas de RM-16-MP (residencial de densidad media con superposición del plan maestro) en 60</w:t>
            </w:r>
            <w:r w:rsidR="00AD060F">
              <w:rPr>
                <w:rFonts w:ascii="Arial" w:hAnsi="Arial" w:cs="Arial"/>
                <w:lang w:val="es-US"/>
              </w:rPr>
              <w:t xml:space="preserve"> </w:t>
            </w:r>
            <w:r w:rsidRPr="003254F0">
              <w:rPr>
                <w:rFonts w:ascii="Arial" w:hAnsi="Arial" w:cs="Arial"/>
                <w:lang w:val="es-US"/>
              </w:rPr>
              <w:t xml:space="preserve">acres, y designación de zonas de RS-8-MP (residencial unifamiliar con superposición del plan maestro) en 30 acres de propiedad todo con zonas no establecidas, y aplicar </w:t>
            </w:r>
            <w:r w:rsidRPr="003254F0">
              <w:rPr>
                <w:rFonts w:ascii="Arial" w:eastAsiaTheme="minorHAnsi" w:hAnsi="Arial" w:cs="Arial"/>
                <w:color w:val="000000"/>
                <w14:ligatures w14:val="standardContextual"/>
              </w:rPr>
              <w:t>directrices</w:t>
            </w:r>
            <w:r w:rsidRPr="003254F0">
              <w:rPr>
                <w:rFonts w:ascii="Arial" w:hAnsi="Arial" w:cs="Arial"/>
                <w:lang w:val="es-US"/>
              </w:rPr>
              <w:t xml:space="preserve"> de diseño; y</w:t>
            </w:r>
          </w:p>
          <w:p w14:paraId="3F341EEF" w14:textId="77777777" w:rsidR="003254F0" w:rsidRPr="003254F0" w:rsidRDefault="003254F0" w:rsidP="005D38AC">
            <w:pPr>
              <w:ind w:left="412" w:hanging="435"/>
              <w:jc w:val="both"/>
              <w:rPr>
                <w:rFonts w:ascii="Arial" w:hAnsi="Arial" w:cs="Arial"/>
              </w:rPr>
            </w:pPr>
            <w:r w:rsidRPr="003254F0">
              <w:rPr>
                <w:rFonts w:ascii="Arial" w:hAnsi="Arial" w:cs="Arial"/>
                <w:lang w:val="es-US"/>
              </w:rPr>
              <w:t>C)</w:t>
            </w:r>
            <w:r w:rsidRPr="003254F0">
              <w:rPr>
                <w:rFonts w:ascii="Arial" w:hAnsi="Arial" w:cs="Arial"/>
                <w:lang w:val="es-US"/>
              </w:rPr>
              <w:tab/>
              <w:t>Revisar el diseño del sitio y la arquitectura de un desarrollo industrial en 97.5 acres; generalmente situado al sudoeste de Larson Lane y Bermuda Road en el área de planificación de West Henderson.</w:t>
            </w:r>
          </w:p>
        </w:tc>
      </w:tr>
    </w:tbl>
    <w:p w14:paraId="7154A459" w14:textId="77777777" w:rsidR="003254F0" w:rsidRPr="003254F0" w:rsidRDefault="003254F0" w:rsidP="003254F0">
      <w:pPr>
        <w:jc w:val="both"/>
        <w:rPr>
          <w:rFonts w:ascii="Arial" w:hAnsi="Arial" w:cs="Arial"/>
        </w:rPr>
      </w:pPr>
    </w:p>
    <w:tbl>
      <w:tblPr>
        <w:tblW w:w="10080" w:type="dxa"/>
        <w:tblInd w:w="18" w:type="dxa"/>
        <w:tblLook w:val="01E0" w:firstRow="1" w:lastRow="1" w:firstColumn="1" w:lastColumn="1" w:noHBand="0" w:noVBand="0"/>
      </w:tblPr>
      <w:tblGrid>
        <w:gridCol w:w="270"/>
        <w:gridCol w:w="1080"/>
        <w:gridCol w:w="8730"/>
      </w:tblGrid>
      <w:tr w:rsidR="003254F0" w:rsidRPr="003254F0" w14:paraId="1B022F57" w14:textId="77777777" w:rsidTr="005D38AC">
        <w:trPr>
          <w:trHeight w:val="332"/>
        </w:trPr>
        <w:tc>
          <w:tcPr>
            <w:tcW w:w="270" w:type="dxa"/>
            <w:tcBorders>
              <w:top w:val="single" w:sz="4" w:space="0" w:color="auto"/>
            </w:tcBorders>
          </w:tcPr>
          <w:p w14:paraId="5731DEEB" w14:textId="77777777" w:rsidR="003254F0" w:rsidRPr="003254F0" w:rsidRDefault="003254F0" w:rsidP="005D38AC">
            <w:pPr>
              <w:jc w:val="both"/>
              <w:rPr>
                <w:rFonts w:ascii="Arial" w:hAnsi="Arial" w:cs="Arial"/>
              </w:rPr>
            </w:pPr>
          </w:p>
        </w:tc>
        <w:tc>
          <w:tcPr>
            <w:tcW w:w="1080" w:type="dxa"/>
            <w:tcBorders>
              <w:top w:val="single" w:sz="4" w:space="0" w:color="auto"/>
            </w:tcBorders>
          </w:tcPr>
          <w:p w14:paraId="2F41CF7D" w14:textId="77777777" w:rsidR="003254F0" w:rsidRPr="003254F0" w:rsidRDefault="003254F0" w:rsidP="005D38AC">
            <w:pPr>
              <w:jc w:val="both"/>
              <w:rPr>
                <w:rFonts w:ascii="Arial" w:hAnsi="Arial" w:cs="Arial"/>
                <w:b/>
              </w:rPr>
            </w:pPr>
            <w:r w:rsidRPr="003254F0">
              <w:rPr>
                <w:rFonts w:ascii="Arial" w:hAnsi="Arial" w:cs="Arial"/>
                <w:b/>
                <w:bCs/>
                <w:lang w:val="es-US"/>
              </w:rPr>
              <w:t>7.</w:t>
            </w:r>
          </w:p>
        </w:tc>
        <w:tc>
          <w:tcPr>
            <w:tcW w:w="8730" w:type="dxa"/>
            <w:tcBorders>
              <w:top w:val="single" w:sz="4" w:space="0" w:color="auto"/>
            </w:tcBorders>
          </w:tcPr>
          <w:p w14:paraId="0AC1BA64" w14:textId="77777777" w:rsidR="003254F0" w:rsidRPr="003254F0" w:rsidRDefault="003254F0" w:rsidP="005D38AC">
            <w:pPr>
              <w:jc w:val="both"/>
              <w:rPr>
                <w:rFonts w:ascii="Arial" w:hAnsi="Arial" w:cs="Arial"/>
                <w:caps/>
              </w:rPr>
            </w:pPr>
            <w:bookmarkStart w:id="14" w:name="I161036"/>
            <w:r w:rsidRPr="003254F0">
              <w:rPr>
                <w:rFonts w:ascii="Arial" w:hAnsi="Arial" w:cs="Arial"/>
                <w:caps/>
                <w:lang w:val="es-US"/>
              </w:rPr>
              <w:t>AUDIENCIA PÚBLICA</w:t>
            </w:r>
            <w:bookmarkEnd w:id="14"/>
          </w:p>
          <w:p w14:paraId="451848D9" w14:textId="77777777" w:rsidR="003254F0" w:rsidRPr="003254F0" w:rsidRDefault="003254F0" w:rsidP="005D38AC">
            <w:pPr>
              <w:jc w:val="both"/>
              <w:rPr>
                <w:rFonts w:ascii="Arial" w:hAnsi="Arial" w:cs="Arial"/>
                <w:caps/>
              </w:rPr>
            </w:pPr>
            <w:r w:rsidRPr="003254F0">
              <w:rPr>
                <w:rFonts w:ascii="Arial" w:hAnsi="Arial" w:cs="Arial"/>
                <w:caps/>
                <w:lang w:val="es-US"/>
              </w:rPr>
              <w:t>CUP-2024014051 - Permiso de uso condicional</w:t>
            </w:r>
          </w:p>
          <w:p w14:paraId="4FAF815A" w14:textId="77777777" w:rsidR="003254F0" w:rsidRPr="003254F0" w:rsidRDefault="003254F0" w:rsidP="005D38AC">
            <w:pPr>
              <w:jc w:val="both"/>
              <w:rPr>
                <w:rFonts w:ascii="Arial" w:hAnsi="Arial" w:cs="Arial"/>
                <w:caps/>
              </w:rPr>
            </w:pPr>
            <w:r w:rsidRPr="003254F0">
              <w:rPr>
                <w:rFonts w:ascii="Arial" w:hAnsi="Arial" w:cs="Arial"/>
                <w:caps/>
                <w:lang w:val="es-US"/>
              </w:rPr>
              <w:t>Horizon Storage - Alquiler de camiones</w:t>
            </w:r>
          </w:p>
        </w:tc>
      </w:tr>
      <w:tr w:rsidR="003254F0" w:rsidRPr="003254F0" w14:paraId="75FDA413" w14:textId="77777777" w:rsidTr="005D38AC">
        <w:trPr>
          <w:trHeight w:val="280"/>
        </w:trPr>
        <w:tc>
          <w:tcPr>
            <w:tcW w:w="270" w:type="dxa"/>
            <w:tcBorders>
              <w:bottom w:val="single" w:sz="4" w:space="0" w:color="auto"/>
            </w:tcBorders>
          </w:tcPr>
          <w:p w14:paraId="3DDEE7AF" w14:textId="77777777" w:rsidR="003254F0" w:rsidRPr="003254F0" w:rsidRDefault="003254F0" w:rsidP="005D38AC">
            <w:pPr>
              <w:jc w:val="both"/>
              <w:rPr>
                <w:rFonts w:ascii="Arial" w:hAnsi="Arial" w:cs="Arial"/>
              </w:rPr>
            </w:pPr>
          </w:p>
        </w:tc>
        <w:tc>
          <w:tcPr>
            <w:tcW w:w="1080" w:type="dxa"/>
            <w:tcBorders>
              <w:bottom w:val="single" w:sz="4" w:space="0" w:color="auto"/>
            </w:tcBorders>
          </w:tcPr>
          <w:p w14:paraId="2B6AFE91" w14:textId="77777777" w:rsidR="003254F0" w:rsidRPr="003254F0" w:rsidRDefault="003254F0" w:rsidP="005D38AC">
            <w:pPr>
              <w:jc w:val="both"/>
              <w:rPr>
                <w:rFonts w:ascii="Arial" w:hAnsi="Arial" w:cs="Arial"/>
                <w:b/>
              </w:rPr>
            </w:pPr>
          </w:p>
        </w:tc>
        <w:tc>
          <w:tcPr>
            <w:tcW w:w="8730" w:type="dxa"/>
            <w:tcBorders>
              <w:bottom w:val="single" w:sz="4" w:space="0" w:color="auto"/>
            </w:tcBorders>
          </w:tcPr>
          <w:p w14:paraId="42B4B9EC" w14:textId="77777777" w:rsidR="003254F0" w:rsidRPr="003254F0" w:rsidRDefault="003254F0" w:rsidP="005D38AC">
            <w:pPr>
              <w:jc w:val="both"/>
              <w:rPr>
                <w:rFonts w:ascii="Arial" w:hAnsi="Arial" w:cs="Arial"/>
                <w:caps/>
              </w:rPr>
            </w:pPr>
          </w:p>
          <w:p w14:paraId="2A4D63E2" w14:textId="77777777" w:rsidR="003254F0" w:rsidRPr="003254F0" w:rsidRDefault="003254F0" w:rsidP="005D38AC">
            <w:pPr>
              <w:jc w:val="both"/>
              <w:rPr>
                <w:rFonts w:ascii="Arial" w:hAnsi="Arial" w:cs="Arial"/>
                <w:caps/>
              </w:rPr>
            </w:pPr>
            <w:r w:rsidRPr="003254F0">
              <w:rPr>
                <w:rFonts w:ascii="Arial" w:hAnsi="Arial" w:cs="Arial"/>
                <w:caps/>
                <w:lang w:val="es-US"/>
              </w:rPr>
              <w:t>Solicitante: Horizon Storage Partners, LLC</w:t>
            </w:r>
          </w:p>
        </w:tc>
      </w:tr>
      <w:tr w:rsidR="003254F0" w:rsidRPr="003254F0" w14:paraId="1507A146" w14:textId="77777777" w:rsidTr="005D38AC">
        <w:trPr>
          <w:trHeight w:val="1322"/>
        </w:trPr>
        <w:tc>
          <w:tcPr>
            <w:tcW w:w="270" w:type="dxa"/>
            <w:tcBorders>
              <w:top w:val="single" w:sz="4" w:space="0" w:color="auto"/>
            </w:tcBorders>
          </w:tcPr>
          <w:p w14:paraId="1E8C57FA" w14:textId="77777777" w:rsidR="003254F0" w:rsidRPr="003254F0" w:rsidRDefault="003254F0" w:rsidP="005D38AC">
            <w:pPr>
              <w:jc w:val="both"/>
              <w:rPr>
                <w:rFonts w:ascii="Arial" w:hAnsi="Arial" w:cs="Arial"/>
              </w:rPr>
            </w:pPr>
          </w:p>
        </w:tc>
        <w:tc>
          <w:tcPr>
            <w:tcW w:w="1080" w:type="dxa"/>
            <w:tcBorders>
              <w:top w:val="single" w:sz="4" w:space="0" w:color="auto"/>
            </w:tcBorders>
          </w:tcPr>
          <w:p w14:paraId="0917DB07" w14:textId="77777777" w:rsidR="003254F0" w:rsidRPr="003254F0" w:rsidRDefault="003254F0" w:rsidP="005D38AC">
            <w:pPr>
              <w:jc w:val="both"/>
              <w:rPr>
                <w:rFonts w:ascii="Arial" w:hAnsi="Arial" w:cs="Arial"/>
                <w:b/>
              </w:rPr>
            </w:pPr>
          </w:p>
        </w:tc>
        <w:tc>
          <w:tcPr>
            <w:tcW w:w="8730" w:type="dxa"/>
            <w:tcBorders>
              <w:top w:val="single" w:sz="4" w:space="0" w:color="auto"/>
            </w:tcBorders>
          </w:tcPr>
          <w:p w14:paraId="733A60C6" w14:textId="77777777" w:rsidR="003254F0" w:rsidRPr="003254F0" w:rsidRDefault="003254F0" w:rsidP="005D38AC">
            <w:pPr>
              <w:jc w:val="both"/>
              <w:rPr>
                <w:rFonts w:ascii="Arial" w:hAnsi="Arial" w:cs="Arial"/>
                <w:b/>
              </w:rPr>
            </w:pPr>
            <w:r w:rsidRPr="003254F0">
              <w:rPr>
                <w:rFonts w:ascii="Arial" w:hAnsi="Arial" w:cs="Arial"/>
                <w:b/>
                <w:bCs/>
                <w:lang w:val="es-US"/>
              </w:rPr>
              <w:t>Para posibles medidas.</w:t>
            </w:r>
          </w:p>
          <w:p w14:paraId="219F85D7" w14:textId="77777777" w:rsidR="003254F0" w:rsidRPr="003254F0" w:rsidRDefault="003254F0" w:rsidP="005D38AC">
            <w:pPr>
              <w:jc w:val="both"/>
              <w:rPr>
                <w:rFonts w:ascii="Arial" w:hAnsi="Arial" w:cs="Arial"/>
              </w:rPr>
            </w:pPr>
            <w:r w:rsidRPr="003254F0">
              <w:rPr>
                <w:rFonts w:ascii="Arial" w:eastAsiaTheme="minorHAnsi" w:hAnsi="Arial" w:cs="Arial"/>
                <w:b/>
                <w:bCs/>
                <w:color w:val="000000"/>
                <w14:ligatures w14:val="standardContextual"/>
              </w:rPr>
              <w:t>RECOMENDACIÓN</w:t>
            </w:r>
            <w:r w:rsidRPr="003254F0">
              <w:rPr>
                <w:rFonts w:ascii="Arial" w:hAnsi="Arial" w:cs="Arial"/>
                <w:b/>
                <w:bCs/>
                <w:lang w:val="es-US"/>
              </w:rPr>
              <w:t>: Aprobación final por la Comisión de Planificación.</w:t>
            </w:r>
          </w:p>
          <w:p w14:paraId="7FDE50F5" w14:textId="77777777" w:rsidR="003254F0" w:rsidRPr="003254F0" w:rsidRDefault="003254F0" w:rsidP="005D38AC">
            <w:pPr>
              <w:jc w:val="both"/>
              <w:rPr>
                <w:rFonts w:ascii="Arial" w:hAnsi="Arial" w:cs="Arial"/>
              </w:rPr>
            </w:pPr>
          </w:p>
          <w:p w14:paraId="0ED4CEA1" w14:textId="77777777" w:rsidR="003254F0" w:rsidRPr="003254F0" w:rsidRDefault="003254F0" w:rsidP="005D38AC">
            <w:pPr>
              <w:jc w:val="both"/>
              <w:rPr>
                <w:rFonts w:ascii="Arial" w:hAnsi="Arial" w:cs="Arial"/>
              </w:rPr>
            </w:pPr>
            <w:r w:rsidRPr="003254F0">
              <w:rPr>
                <w:rFonts w:ascii="Arial" w:hAnsi="Arial" w:cs="Arial"/>
                <w:lang w:val="es-US"/>
              </w:rPr>
              <w:t xml:space="preserve">Mover el alquiler de camionetas/camiones junto con un centro existente de almacenamiento pequeño en 2.1 acres que está en 720 Sandy Ridge Avenue, en el área de planificación de </w:t>
            </w:r>
            <w:proofErr w:type="spellStart"/>
            <w:r w:rsidRPr="003254F0">
              <w:rPr>
                <w:rFonts w:ascii="Arial" w:hAnsi="Arial" w:cs="Arial"/>
                <w:lang w:val="es-US"/>
              </w:rPr>
              <w:t>MacDonald</w:t>
            </w:r>
            <w:proofErr w:type="spellEnd"/>
            <w:r w:rsidRPr="003254F0">
              <w:rPr>
                <w:rFonts w:ascii="Arial" w:hAnsi="Arial" w:cs="Arial"/>
                <w:lang w:val="es-US"/>
              </w:rPr>
              <w:t xml:space="preserve"> </w:t>
            </w:r>
            <w:proofErr w:type="spellStart"/>
            <w:r w:rsidRPr="003254F0">
              <w:rPr>
                <w:rFonts w:ascii="Arial" w:hAnsi="Arial" w:cs="Arial"/>
                <w:lang w:val="es-US"/>
              </w:rPr>
              <w:t>Ranch</w:t>
            </w:r>
            <w:proofErr w:type="spellEnd"/>
            <w:r w:rsidRPr="003254F0">
              <w:rPr>
                <w:rFonts w:ascii="Arial" w:hAnsi="Arial" w:cs="Arial"/>
                <w:lang w:val="es-US"/>
              </w:rPr>
              <w:t>.</w:t>
            </w:r>
          </w:p>
        </w:tc>
      </w:tr>
    </w:tbl>
    <w:p w14:paraId="60C2C967" w14:textId="77777777" w:rsidR="003254F0" w:rsidRPr="003254F0" w:rsidRDefault="003254F0" w:rsidP="003254F0">
      <w:pPr>
        <w:jc w:val="both"/>
        <w:rPr>
          <w:rFonts w:ascii="Arial" w:hAnsi="Arial" w:cs="Arial"/>
        </w:rPr>
      </w:pPr>
    </w:p>
    <w:tbl>
      <w:tblPr>
        <w:tblW w:w="10080" w:type="dxa"/>
        <w:tblInd w:w="18" w:type="dxa"/>
        <w:tblLook w:val="01E0" w:firstRow="1" w:lastRow="1" w:firstColumn="1" w:lastColumn="1" w:noHBand="0" w:noVBand="0"/>
      </w:tblPr>
      <w:tblGrid>
        <w:gridCol w:w="270"/>
        <w:gridCol w:w="1080"/>
        <w:gridCol w:w="8730"/>
      </w:tblGrid>
      <w:tr w:rsidR="003254F0" w:rsidRPr="003254F0" w14:paraId="060B5336" w14:textId="77777777" w:rsidTr="005D38AC">
        <w:trPr>
          <w:trHeight w:val="332"/>
        </w:trPr>
        <w:tc>
          <w:tcPr>
            <w:tcW w:w="270" w:type="dxa"/>
            <w:tcBorders>
              <w:top w:val="single" w:sz="4" w:space="0" w:color="auto"/>
            </w:tcBorders>
          </w:tcPr>
          <w:p w14:paraId="2BB55F7E" w14:textId="77777777" w:rsidR="003254F0" w:rsidRPr="003254F0" w:rsidRDefault="003254F0" w:rsidP="005D38AC">
            <w:pPr>
              <w:jc w:val="both"/>
              <w:rPr>
                <w:rFonts w:ascii="Arial" w:hAnsi="Arial" w:cs="Arial"/>
              </w:rPr>
            </w:pPr>
          </w:p>
        </w:tc>
        <w:tc>
          <w:tcPr>
            <w:tcW w:w="1080" w:type="dxa"/>
            <w:tcBorders>
              <w:top w:val="single" w:sz="4" w:space="0" w:color="auto"/>
            </w:tcBorders>
          </w:tcPr>
          <w:p w14:paraId="681D2DE7" w14:textId="77777777" w:rsidR="003254F0" w:rsidRPr="003254F0" w:rsidRDefault="003254F0" w:rsidP="005D38AC">
            <w:pPr>
              <w:jc w:val="both"/>
              <w:rPr>
                <w:rFonts w:ascii="Arial" w:hAnsi="Arial" w:cs="Arial"/>
                <w:b/>
              </w:rPr>
            </w:pPr>
            <w:r w:rsidRPr="003254F0">
              <w:rPr>
                <w:rFonts w:ascii="Arial" w:hAnsi="Arial" w:cs="Arial"/>
                <w:b/>
                <w:bCs/>
                <w:lang w:val="es-US"/>
              </w:rPr>
              <w:t>8.</w:t>
            </w:r>
          </w:p>
        </w:tc>
        <w:tc>
          <w:tcPr>
            <w:tcW w:w="8730" w:type="dxa"/>
            <w:tcBorders>
              <w:top w:val="single" w:sz="4" w:space="0" w:color="auto"/>
            </w:tcBorders>
          </w:tcPr>
          <w:p w14:paraId="4276DB8C" w14:textId="77777777" w:rsidR="003254F0" w:rsidRPr="003254F0" w:rsidRDefault="003254F0" w:rsidP="005D38AC">
            <w:pPr>
              <w:jc w:val="both"/>
              <w:rPr>
                <w:rFonts w:ascii="Arial" w:hAnsi="Arial" w:cs="Arial"/>
                <w:caps/>
              </w:rPr>
            </w:pPr>
            <w:bookmarkStart w:id="15" w:name="I161035"/>
            <w:r w:rsidRPr="003254F0">
              <w:rPr>
                <w:rFonts w:ascii="Arial" w:hAnsi="Arial" w:cs="Arial"/>
                <w:caps/>
                <w:lang w:val="es-US"/>
              </w:rPr>
              <w:t>AUDIENCIA PÚBLICA</w:t>
            </w:r>
            <w:bookmarkEnd w:id="15"/>
          </w:p>
          <w:p w14:paraId="64D16186" w14:textId="77777777" w:rsidR="003254F0" w:rsidRPr="003254F0" w:rsidRDefault="003254F0" w:rsidP="005D38AC">
            <w:pPr>
              <w:jc w:val="both"/>
              <w:rPr>
                <w:rFonts w:ascii="Arial" w:hAnsi="Arial" w:cs="Arial"/>
                <w:caps/>
              </w:rPr>
            </w:pPr>
            <w:r w:rsidRPr="003254F0">
              <w:rPr>
                <w:rFonts w:ascii="Arial" w:hAnsi="Arial" w:cs="Arial"/>
                <w:caps/>
                <w:lang w:val="es-US"/>
              </w:rPr>
              <w:t>A) CPA-2023013883 - ENMIENDA DEL PLAN INTEGRAL</w:t>
            </w:r>
          </w:p>
          <w:p w14:paraId="4F973F73" w14:textId="77777777" w:rsidR="003254F0" w:rsidRPr="003254F0" w:rsidRDefault="003254F0" w:rsidP="005D38AC">
            <w:pPr>
              <w:jc w:val="both"/>
              <w:rPr>
                <w:rFonts w:ascii="Arial" w:hAnsi="Arial" w:cs="Arial"/>
                <w:caps/>
              </w:rPr>
            </w:pPr>
            <w:r w:rsidRPr="003254F0">
              <w:rPr>
                <w:rFonts w:ascii="Arial" w:hAnsi="Arial" w:cs="Arial"/>
                <w:caps/>
                <w:lang w:val="es-US"/>
              </w:rPr>
              <w:t>B) ZCA-2006660020-A22 - ENMIENDA DE CAMBIO DE ZONA</w:t>
            </w:r>
          </w:p>
          <w:p w14:paraId="7869FC96" w14:textId="77777777" w:rsidR="003254F0" w:rsidRPr="003254F0" w:rsidRDefault="003254F0" w:rsidP="005D38AC">
            <w:pPr>
              <w:jc w:val="both"/>
              <w:rPr>
                <w:rFonts w:ascii="Arial" w:hAnsi="Arial" w:cs="Arial"/>
                <w:caps/>
              </w:rPr>
            </w:pPr>
            <w:r w:rsidRPr="003254F0">
              <w:rPr>
                <w:rFonts w:ascii="Arial" w:hAnsi="Arial" w:cs="Arial"/>
                <w:caps/>
                <w:lang w:val="es-US"/>
              </w:rPr>
              <w:t>C) TMA-2022009668 - ENMIENDA DE MAPA TENTATIVO</w:t>
            </w:r>
          </w:p>
          <w:p w14:paraId="150BF038" w14:textId="77777777" w:rsidR="003254F0" w:rsidRPr="003254F0" w:rsidRDefault="003254F0" w:rsidP="005D38AC">
            <w:pPr>
              <w:jc w:val="both"/>
              <w:rPr>
                <w:rFonts w:ascii="Arial" w:hAnsi="Arial" w:cs="Arial"/>
                <w:caps/>
              </w:rPr>
            </w:pPr>
            <w:r w:rsidRPr="003254F0">
              <w:rPr>
                <w:rFonts w:ascii="Arial" w:hAnsi="Arial" w:cs="Arial"/>
                <w:caps/>
                <w:lang w:val="es-US"/>
              </w:rPr>
              <w:t>THE FALLS AT LAKE LAS VEGAS LOTES P-1-1, Z-1, Q-1-2, S-14A y S-16A</w:t>
            </w:r>
          </w:p>
        </w:tc>
      </w:tr>
      <w:tr w:rsidR="003254F0" w:rsidRPr="003254F0" w14:paraId="4C45CE17" w14:textId="77777777" w:rsidTr="005D38AC">
        <w:trPr>
          <w:trHeight w:val="280"/>
        </w:trPr>
        <w:tc>
          <w:tcPr>
            <w:tcW w:w="270" w:type="dxa"/>
            <w:tcBorders>
              <w:bottom w:val="single" w:sz="4" w:space="0" w:color="auto"/>
            </w:tcBorders>
          </w:tcPr>
          <w:p w14:paraId="7B84014D" w14:textId="77777777" w:rsidR="003254F0" w:rsidRPr="003254F0" w:rsidRDefault="003254F0" w:rsidP="005D38AC">
            <w:pPr>
              <w:jc w:val="both"/>
              <w:rPr>
                <w:rFonts w:ascii="Arial" w:hAnsi="Arial" w:cs="Arial"/>
              </w:rPr>
            </w:pPr>
          </w:p>
        </w:tc>
        <w:tc>
          <w:tcPr>
            <w:tcW w:w="1080" w:type="dxa"/>
            <w:tcBorders>
              <w:bottom w:val="single" w:sz="4" w:space="0" w:color="auto"/>
            </w:tcBorders>
          </w:tcPr>
          <w:p w14:paraId="1232DA24" w14:textId="77777777" w:rsidR="003254F0" w:rsidRPr="003254F0" w:rsidRDefault="003254F0" w:rsidP="005D38AC">
            <w:pPr>
              <w:jc w:val="both"/>
              <w:rPr>
                <w:rFonts w:ascii="Arial" w:hAnsi="Arial" w:cs="Arial"/>
                <w:b/>
              </w:rPr>
            </w:pPr>
          </w:p>
        </w:tc>
        <w:tc>
          <w:tcPr>
            <w:tcW w:w="8730" w:type="dxa"/>
            <w:tcBorders>
              <w:bottom w:val="single" w:sz="4" w:space="0" w:color="auto"/>
            </w:tcBorders>
          </w:tcPr>
          <w:p w14:paraId="43E75199" w14:textId="77777777" w:rsidR="003254F0" w:rsidRPr="003254F0" w:rsidRDefault="003254F0" w:rsidP="005D38AC">
            <w:pPr>
              <w:jc w:val="both"/>
              <w:rPr>
                <w:rFonts w:ascii="Arial" w:hAnsi="Arial" w:cs="Arial"/>
                <w:caps/>
              </w:rPr>
            </w:pPr>
          </w:p>
          <w:p w14:paraId="1C322F1B" w14:textId="77777777" w:rsidR="003254F0" w:rsidRPr="003254F0" w:rsidRDefault="003254F0" w:rsidP="005D38AC">
            <w:pPr>
              <w:jc w:val="both"/>
              <w:rPr>
                <w:rFonts w:ascii="Arial" w:hAnsi="Arial" w:cs="Arial"/>
                <w:caps/>
              </w:rPr>
            </w:pPr>
            <w:r w:rsidRPr="003254F0">
              <w:rPr>
                <w:rFonts w:ascii="Arial" w:hAnsi="Arial" w:cs="Arial"/>
                <w:caps/>
                <w:lang w:val="es-US"/>
              </w:rPr>
              <w:t>SOLICITANTE: GREYSTONE NEVADA, LLC</w:t>
            </w:r>
          </w:p>
        </w:tc>
      </w:tr>
      <w:tr w:rsidR="003254F0" w:rsidRPr="003254F0" w14:paraId="09DF9FB3" w14:textId="77777777" w:rsidTr="005D38AC">
        <w:trPr>
          <w:trHeight w:val="5919"/>
        </w:trPr>
        <w:tc>
          <w:tcPr>
            <w:tcW w:w="270" w:type="dxa"/>
            <w:tcBorders>
              <w:top w:val="single" w:sz="4" w:space="0" w:color="auto"/>
            </w:tcBorders>
          </w:tcPr>
          <w:p w14:paraId="2D00136F" w14:textId="77777777" w:rsidR="003254F0" w:rsidRPr="003254F0" w:rsidRDefault="003254F0" w:rsidP="005D38AC">
            <w:pPr>
              <w:jc w:val="both"/>
              <w:rPr>
                <w:rFonts w:ascii="Arial" w:hAnsi="Arial" w:cs="Arial"/>
              </w:rPr>
            </w:pPr>
          </w:p>
        </w:tc>
        <w:tc>
          <w:tcPr>
            <w:tcW w:w="1080" w:type="dxa"/>
            <w:tcBorders>
              <w:top w:val="single" w:sz="4" w:space="0" w:color="auto"/>
            </w:tcBorders>
          </w:tcPr>
          <w:p w14:paraId="76F6634F" w14:textId="77777777" w:rsidR="003254F0" w:rsidRPr="003254F0" w:rsidRDefault="003254F0" w:rsidP="005D38AC">
            <w:pPr>
              <w:jc w:val="both"/>
              <w:rPr>
                <w:rFonts w:ascii="Arial" w:hAnsi="Arial" w:cs="Arial"/>
                <w:b/>
              </w:rPr>
            </w:pPr>
          </w:p>
        </w:tc>
        <w:tc>
          <w:tcPr>
            <w:tcW w:w="8730" w:type="dxa"/>
            <w:tcBorders>
              <w:top w:val="single" w:sz="4" w:space="0" w:color="auto"/>
            </w:tcBorders>
          </w:tcPr>
          <w:p w14:paraId="654CD3AB" w14:textId="77777777" w:rsidR="003254F0" w:rsidRPr="003254F0" w:rsidRDefault="003254F0" w:rsidP="005D38AC">
            <w:pPr>
              <w:jc w:val="both"/>
              <w:rPr>
                <w:rFonts w:ascii="Arial" w:hAnsi="Arial" w:cs="Arial"/>
                <w:b/>
              </w:rPr>
            </w:pPr>
            <w:r w:rsidRPr="003254F0">
              <w:rPr>
                <w:rFonts w:ascii="Arial" w:hAnsi="Arial" w:cs="Arial"/>
                <w:b/>
                <w:bCs/>
                <w:lang w:val="es-US"/>
              </w:rPr>
              <w:t>Para posibles medidas.</w:t>
            </w:r>
          </w:p>
          <w:p w14:paraId="4F613EA2" w14:textId="4E4B9D8E" w:rsidR="003254F0" w:rsidRPr="003254F0" w:rsidRDefault="003254F0" w:rsidP="005D38AC">
            <w:pPr>
              <w:jc w:val="both"/>
              <w:rPr>
                <w:rFonts w:ascii="Arial" w:hAnsi="Arial" w:cs="Arial"/>
              </w:rPr>
            </w:pPr>
            <w:r w:rsidRPr="003254F0">
              <w:rPr>
                <w:rFonts w:ascii="Arial" w:eastAsiaTheme="minorHAnsi" w:hAnsi="Arial" w:cs="Arial"/>
                <w:b/>
                <w:bCs/>
                <w:color w:val="000000"/>
                <w14:ligatures w14:val="standardContextual"/>
              </w:rPr>
              <w:t>RECOMENDACIÓN</w:t>
            </w:r>
            <w:r w:rsidRPr="003254F0">
              <w:rPr>
                <w:rFonts w:ascii="Arial" w:hAnsi="Arial" w:cs="Arial"/>
                <w:b/>
                <w:bCs/>
                <w:lang w:val="es-US"/>
              </w:rPr>
              <w:t>: Aprobación recomendada, para que la escuche el Ayuntamiento el 2</w:t>
            </w:r>
            <w:r w:rsidR="00776324">
              <w:rPr>
                <w:rFonts w:ascii="Arial" w:hAnsi="Arial" w:cs="Arial"/>
                <w:b/>
                <w:bCs/>
                <w:lang w:val="es-US"/>
              </w:rPr>
              <w:t xml:space="preserve"> </w:t>
            </w:r>
            <w:r w:rsidRPr="003254F0">
              <w:rPr>
                <w:rFonts w:ascii="Arial" w:hAnsi="Arial" w:cs="Arial"/>
                <w:b/>
                <w:bCs/>
                <w:lang w:val="es-US"/>
              </w:rPr>
              <w:t>de abril de</w:t>
            </w:r>
            <w:r w:rsidR="00776324">
              <w:rPr>
                <w:rFonts w:ascii="Arial" w:hAnsi="Arial" w:cs="Arial"/>
                <w:b/>
                <w:bCs/>
                <w:lang w:val="es-US"/>
              </w:rPr>
              <w:t xml:space="preserve"> </w:t>
            </w:r>
            <w:r w:rsidRPr="003254F0">
              <w:rPr>
                <w:rFonts w:ascii="Arial" w:hAnsi="Arial" w:cs="Arial"/>
                <w:b/>
                <w:bCs/>
                <w:lang w:val="es-US"/>
              </w:rPr>
              <w:t>2024.</w:t>
            </w:r>
          </w:p>
          <w:p w14:paraId="60AC9BD3" w14:textId="77777777" w:rsidR="003254F0" w:rsidRPr="003254F0" w:rsidRDefault="003254F0" w:rsidP="005D38AC">
            <w:pPr>
              <w:ind w:left="412" w:hanging="412"/>
              <w:jc w:val="both"/>
              <w:rPr>
                <w:rFonts w:ascii="Arial" w:hAnsi="Arial" w:cs="Arial"/>
              </w:rPr>
            </w:pPr>
          </w:p>
          <w:p w14:paraId="58E2D8B9" w14:textId="17FC9F87" w:rsidR="003254F0" w:rsidRPr="003254F0" w:rsidRDefault="003254F0" w:rsidP="005D38AC">
            <w:pPr>
              <w:ind w:left="412" w:hanging="412"/>
              <w:jc w:val="both"/>
              <w:rPr>
                <w:rFonts w:ascii="Arial" w:hAnsi="Arial" w:cs="Arial"/>
              </w:rPr>
            </w:pPr>
            <w:bookmarkStart w:id="16" w:name="_Hlk159481997"/>
            <w:r w:rsidRPr="003254F0">
              <w:rPr>
                <w:rFonts w:ascii="Arial" w:hAnsi="Arial" w:cs="Arial"/>
                <w:lang w:val="es-US"/>
              </w:rPr>
              <w:t>A)</w:t>
            </w:r>
            <w:r w:rsidRPr="003254F0">
              <w:rPr>
                <w:rFonts w:ascii="Arial" w:hAnsi="Arial" w:cs="Arial"/>
                <w:lang w:val="es-US"/>
              </w:rPr>
              <w:tab/>
              <w:t>Enmendar las categorías de uso de tierra del plan integral de PS (público/semipúblico) a LDR (residencial de baja densidad) en 0.7</w:t>
            </w:r>
            <w:r w:rsidR="00776324">
              <w:rPr>
                <w:rFonts w:ascii="Arial" w:hAnsi="Arial" w:cs="Arial"/>
                <w:lang w:val="es-US"/>
              </w:rPr>
              <w:t xml:space="preserve"> </w:t>
            </w:r>
            <w:r w:rsidRPr="003254F0">
              <w:rPr>
                <w:rFonts w:ascii="Arial" w:hAnsi="Arial" w:cs="Arial"/>
                <w:lang w:val="es-US"/>
              </w:rPr>
              <w:t>acre y de LDR (residencial de baja densidad) a PS (público/semipúblico) en 1.0</w:t>
            </w:r>
            <w:r w:rsidR="00776324">
              <w:rPr>
                <w:rFonts w:ascii="Arial" w:hAnsi="Arial" w:cs="Arial"/>
                <w:lang w:val="es-US"/>
              </w:rPr>
              <w:t xml:space="preserve"> </w:t>
            </w:r>
            <w:r w:rsidRPr="003254F0">
              <w:rPr>
                <w:rFonts w:ascii="Arial" w:hAnsi="Arial" w:cs="Arial"/>
                <w:lang w:val="es-US"/>
              </w:rPr>
              <w:t>acre;</w:t>
            </w:r>
          </w:p>
          <w:p w14:paraId="11A120B4" w14:textId="3D90B80B" w:rsidR="003254F0" w:rsidRPr="003254F0" w:rsidRDefault="003254F0" w:rsidP="005D38AC">
            <w:pPr>
              <w:ind w:left="412" w:hanging="412"/>
              <w:jc w:val="both"/>
              <w:rPr>
                <w:rFonts w:ascii="Arial" w:hAnsi="Arial" w:cs="Arial"/>
              </w:rPr>
            </w:pPr>
            <w:r w:rsidRPr="003254F0">
              <w:rPr>
                <w:rFonts w:ascii="Arial" w:hAnsi="Arial" w:cs="Arial"/>
                <w:lang w:val="es-US"/>
              </w:rPr>
              <w:t>B)</w:t>
            </w:r>
            <w:r w:rsidRPr="003254F0">
              <w:rPr>
                <w:rFonts w:ascii="Arial" w:hAnsi="Arial" w:cs="Arial"/>
                <w:lang w:val="es-US"/>
              </w:rPr>
              <w:tab/>
              <w:t>Enmendar un cambio de zona/plan maestro (</w:t>
            </w:r>
            <w:proofErr w:type="spellStart"/>
            <w:r w:rsidRPr="003254F0">
              <w:rPr>
                <w:rFonts w:ascii="Arial" w:hAnsi="Arial" w:cs="Arial"/>
                <w:lang w:val="es-US"/>
              </w:rPr>
              <w:t>The</w:t>
            </w:r>
            <w:proofErr w:type="spellEnd"/>
            <w:r w:rsidRPr="003254F0">
              <w:rPr>
                <w:rFonts w:ascii="Arial" w:hAnsi="Arial" w:cs="Arial"/>
                <w:lang w:val="es-US"/>
              </w:rPr>
              <w:t xml:space="preserve"> Falls en Lake Las Vegas) para cambiarlo de zona PS-MP-H (público/semipúblico con plan maestro y superposición topográfica) a RM-6-MP-H (residencial de baja densidad con plan maestro y superposición topográfica) en 0.7</w:t>
            </w:r>
            <w:r w:rsidR="00776324">
              <w:rPr>
                <w:rFonts w:ascii="Arial" w:hAnsi="Arial" w:cs="Arial"/>
                <w:lang w:val="es-US"/>
              </w:rPr>
              <w:t xml:space="preserve"> </w:t>
            </w:r>
            <w:r w:rsidRPr="003254F0">
              <w:rPr>
                <w:rFonts w:ascii="Arial" w:hAnsi="Arial" w:cs="Arial"/>
                <w:lang w:val="es-US"/>
              </w:rPr>
              <w:t>acre y de RS-6-MP-H (residencial de baja densidad con plan maestro y superposición topográfica) a PS-MP-H (público/semipúblico con plan maestro y superposición topográfica) a PS-MP-H (publico/semipúblico con plan maestro y superposición topográfica) en 1.0 acre para hacer ajustes menores en los límites de un sitio de 186</w:t>
            </w:r>
            <w:r w:rsidR="00776324">
              <w:rPr>
                <w:rFonts w:ascii="Arial" w:hAnsi="Arial" w:cs="Arial"/>
                <w:lang w:val="es-US"/>
              </w:rPr>
              <w:t xml:space="preserve"> </w:t>
            </w:r>
            <w:r w:rsidRPr="003254F0">
              <w:rPr>
                <w:rFonts w:ascii="Arial" w:hAnsi="Arial" w:cs="Arial"/>
                <w:lang w:val="es-US"/>
              </w:rPr>
              <w:t>acres; y</w:t>
            </w:r>
          </w:p>
          <w:p w14:paraId="6D7057A7" w14:textId="0B25910A" w:rsidR="003254F0" w:rsidRPr="003254F0" w:rsidRDefault="003254F0" w:rsidP="005D38AC">
            <w:pPr>
              <w:ind w:left="412" w:hanging="412"/>
              <w:jc w:val="both"/>
              <w:rPr>
                <w:rFonts w:ascii="Arial" w:hAnsi="Arial" w:cs="Arial"/>
              </w:rPr>
            </w:pPr>
            <w:r w:rsidRPr="003254F0">
              <w:rPr>
                <w:rFonts w:ascii="Arial" w:hAnsi="Arial" w:cs="Arial"/>
                <w:lang w:val="es-US"/>
              </w:rPr>
              <w:t>C)</w:t>
            </w:r>
            <w:r w:rsidRPr="003254F0">
              <w:rPr>
                <w:rFonts w:ascii="Arial" w:hAnsi="Arial" w:cs="Arial"/>
                <w:lang w:val="es-US"/>
              </w:rPr>
              <w:tab/>
              <w:t>Modificar un mapa tentativo para hacer ajustes menores en las líneas de la propiedad para una subdivisión residencial de un lote de 252 unidades (221</w:t>
            </w:r>
            <w:r w:rsidR="00776324">
              <w:rPr>
                <w:rFonts w:ascii="Arial" w:hAnsi="Arial" w:cs="Arial"/>
                <w:lang w:val="es-US"/>
              </w:rPr>
              <w:t xml:space="preserve"> </w:t>
            </w:r>
            <w:r w:rsidRPr="003254F0">
              <w:rPr>
                <w:rFonts w:ascii="Arial" w:hAnsi="Arial" w:cs="Arial"/>
                <w:lang w:val="es-US"/>
              </w:rPr>
              <w:t>unifamiliares, 31 de uso compartido) en 186</w:t>
            </w:r>
            <w:r>
              <w:rPr>
                <w:rFonts w:ascii="Arial" w:hAnsi="Arial" w:cs="Arial"/>
                <w:lang w:val="es-US"/>
              </w:rPr>
              <w:t xml:space="preserve"> </w:t>
            </w:r>
            <w:r w:rsidRPr="003254F0">
              <w:rPr>
                <w:rFonts w:ascii="Arial" w:hAnsi="Arial" w:cs="Arial"/>
                <w:lang w:val="es-US"/>
              </w:rPr>
              <w:t xml:space="preserve">acres; situado aproximadamente a 1,150 pies al norte de la intersección de </w:t>
            </w:r>
            <w:proofErr w:type="spellStart"/>
            <w:r w:rsidRPr="003254F0">
              <w:rPr>
                <w:rFonts w:ascii="Arial" w:hAnsi="Arial" w:cs="Arial"/>
                <w:lang w:val="es-US"/>
              </w:rPr>
              <w:t>Strada</w:t>
            </w:r>
            <w:proofErr w:type="spellEnd"/>
            <w:r w:rsidRPr="003254F0">
              <w:rPr>
                <w:rFonts w:ascii="Arial" w:hAnsi="Arial" w:cs="Arial"/>
                <w:lang w:val="es-US"/>
              </w:rPr>
              <w:t xml:space="preserve"> </w:t>
            </w:r>
            <w:proofErr w:type="spellStart"/>
            <w:r w:rsidRPr="003254F0">
              <w:rPr>
                <w:rFonts w:ascii="Arial" w:hAnsi="Arial" w:cs="Arial"/>
                <w:lang w:val="es-US"/>
              </w:rPr>
              <w:t>Cassano</w:t>
            </w:r>
            <w:proofErr w:type="spellEnd"/>
            <w:r w:rsidRPr="003254F0">
              <w:rPr>
                <w:rFonts w:ascii="Arial" w:hAnsi="Arial" w:cs="Arial"/>
                <w:lang w:val="es-US"/>
              </w:rPr>
              <w:t xml:space="preserve"> y </w:t>
            </w:r>
            <w:proofErr w:type="spellStart"/>
            <w:r w:rsidRPr="003254F0">
              <w:rPr>
                <w:rFonts w:ascii="Arial" w:hAnsi="Arial" w:cs="Arial"/>
                <w:lang w:val="es-US"/>
              </w:rPr>
              <w:t>Strada</w:t>
            </w:r>
            <w:proofErr w:type="spellEnd"/>
            <w:r w:rsidRPr="003254F0">
              <w:rPr>
                <w:rFonts w:ascii="Arial" w:hAnsi="Arial" w:cs="Arial"/>
                <w:lang w:val="es-US"/>
              </w:rPr>
              <w:t xml:space="preserve"> Vento, en el área de planificación de Lake Las Vegas.</w:t>
            </w:r>
            <w:bookmarkEnd w:id="16"/>
          </w:p>
        </w:tc>
      </w:tr>
    </w:tbl>
    <w:p w14:paraId="62FE5D95" w14:textId="7889B5CD" w:rsidR="003254F0" w:rsidRDefault="003254F0" w:rsidP="003254F0">
      <w:pPr>
        <w:jc w:val="both"/>
        <w:rPr>
          <w:rFonts w:ascii="Arial" w:hAnsi="Arial" w:cs="Arial"/>
        </w:rPr>
      </w:pPr>
    </w:p>
    <w:p w14:paraId="56106E49" w14:textId="77777777" w:rsidR="003254F0" w:rsidRDefault="003254F0">
      <w:pPr>
        <w:rPr>
          <w:rFonts w:ascii="Arial" w:hAnsi="Arial" w:cs="Arial"/>
        </w:rPr>
      </w:pPr>
      <w:r>
        <w:rPr>
          <w:rFonts w:ascii="Arial" w:hAnsi="Arial" w:cs="Arial"/>
        </w:rPr>
        <w:br w:type="page"/>
      </w:r>
    </w:p>
    <w:p w14:paraId="7D1A6460" w14:textId="77777777" w:rsidR="003254F0" w:rsidRPr="003254F0" w:rsidRDefault="003254F0" w:rsidP="003254F0">
      <w:pPr>
        <w:jc w:val="both"/>
        <w:rPr>
          <w:rFonts w:ascii="Arial" w:hAnsi="Arial" w:cs="Arial"/>
        </w:rPr>
      </w:pPr>
    </w:p>
    <w:tbl>
      <w:tblPr>
        <w:tblW w:w="10080" w:type="dxa"/>
        <w:tblInd w:w="18" w:type="dxa"/>
        <w:tblLook w:val="01E0" w:firstRow="1" w:lastRow="1" w:firstColumn="1" w:lastColumn="1" w:noHBand="0" w:noVBand="0"/>
      </w:tblPr>
      <w:tblGrid>
        <w:gridCol w:w="270"/>
        <w:gridCol w:w="1080"/>
        <w:gridCol w:w="8730"/>
      </w:tblGrid>
      <w:tr w:rsidR="003254F0" w:rsidRPr="003254F0" w14:paraId="0C51E027" w14:textId="77777777" w:rsidTr="005D38AC">
        <w:trPr>
          <w:trHeight w:val="332"/>
        </w:trPr>
        <w:tc>
          <w:tcPr>
            <w:tcW w:w="270" w:type="dxa"/>
            <w:tcBorders>
              <w:top w:val="single" w:sz="4" w:space="0" w:color="auto"/>
            </w:tcBorders>
          </w:tcPr>
          <w:p w14:paraId="19B65ADC" w14:textId="77777777" w:rsidR="003254F0" w:rsidRPr="003254F0" w:rsidRDefault="003254F0" w:rsidP="005D38AC">
            <w:pPr>
              <w:jc w:val="both"/>
              <w:rPr>
                <w:rFonts w:ascii="Arial" w:hAnsi="Arial" w:cs="Arial"/>
              </w:rPr>
            </w:pPr>
          </w:p>
        </w:tc>
        <w:tc>
          <w:tcPr>
            <w:tcW w:w="1080" w:type="dxa"/>
            <w:tcBorders>
              <w:top w:val="single" w:sz="4" w:space="0" w:color="auto"/>
            </w:tcBorders>
          </w:tcPr>
          <w:p w14:paraId="03C86977" w14:textId="77777777" w:rsidR="003254F0" w:rsidRPr="003254F0" w:rsidRDefault="003254F0" w:rsidP="005D38AC">
            <w:pPr>
              <w:jc w:val="both"/>
              <w:rPr>
                <w:rFonts w:ascii="Arial" w:hAnsi="Arial" w:cs="Arial"/>
                <w:b/>
              </w:rPr>
            </w:pPr>
            <w:r w:rsidRPr="003254F0">
              <w:rPr>
                <w:rFonts w:ascii="Arial" w:hAnsi="Arial" w:cs="Arial"/>
                <w:b/>
                <w:bCs/>
                <w:lang w:val="es-US"/>
              </w:rPr>
              <w:t>9.</w:t>
            </w:r>
          </w:p>
        </w:tc>
        <w:tc>
          <w:tcPr>
            <w:tcW w:w="8730" w:type="dxa"/>
            <w:tcBorders>
              <w:top w:val="single" w:sz="4" w:space="0" w:color="auto"/>
            </w:tcBorders>
          </w:tcPr>
          <w:p w14:paraId="3A82AEE8" w14:textId="77777777" w:rsidR="003254F0" w:rsidRPr="003254F0" w:rsidRDefault="003254F0" w:rsidP="005D38AC">
            <w:pPr>
              <w:jc w:val="both"/>
              <w:rPr>
                <w:rFonts w:ascii="Arial" w:hAnsi="Arial" w:cs="Arial"/>
                <w:caps/>
              </w:rPr>
            </w:pPr>
            <w:bookmarkStart w:id="17" w:name="I161049"/>
            <w:r w:rsidRPr="003254F0">
              <w:rPr>
                <w:rFonts w:ascii="Arial" w:hAnsi="Arial" w:cs="Arial"/>
                <w:caps/>
                <w:lang w:val="es-US"/>
              </w:rPr>
              <w:t>A) ZCA-2018000276-A18 - ENMIENDA DE CAMBIO DE ZONA</w:t>
            </w:r>
            <w:bookmarkEnd w:id="17"/>
          </w:p>
          <w:p w14:paraId="427CC85B" w14:textId="77777777" w:rsidR="003254F0" w:rsidRPr="003254F0" w:rsidRDefault="003254F0" w:rsidP="005D38AC">
            <w:pPr>
              <w:jc w:val="both"/>
              <w:rPr>
                <w:rFonts w:ascii="Arial" w:hAnsi="Arial" w:cs="Arial"/>
                <w:caps/>
              </w:rPr>
            </w:pPr>
            <w:r w:rsidRPr="003254F0">
              <w:rPr>
                <w:rFonts w:ascii="Arial" w:hAnsi="Arial" w:cs="Arial"/>
                <w:caps/>
                <w:lang w:val="es-US"/>
              </w:rPr>
              <w:t>B) WOS-2023013441 - EXCEPCIÓN DE ESTÁNDARES</w:t>
            </w:r>
          </w:p>
          <w:p w14:paraId="481F2F3D" w14:textId="77777777" w:rsidR="003254F0" w:rsidRPr="003254F0" w:rsidRDefault="003254F0" w:rsidP="005D38AC">
            <w:pPr>
              <w:jc w:val="both"/>
              <w:rPr>
                <w:rFonts w:ascii="Arial" w:hAnsi="Arial" w:cs="Arial"/>
                <w:caps/>
              </w:rPr>
            </w:pPr>
            <w:r w:rsidRPr="003254F0">
              <w:rPr>
                <w:rFonts w:ascii="Arial" w:hAnsi="Arial" w:cs="Arial"/>
                <w:caps/>
                <w:lang w:val="es-US"/>
              </w:rPr>
              <w:t>C) TMA-2023013439 - ACUERDO DEL MAPA TENTATIVO</w:t>
            </w:r>
          </w:p>
          <w:p w14:paraId="6F640B61" w14:textId="77777777" w:rsidR="003254F0" w:rsidRPr="003254F0" w:rsidRDefault="003254F0" w:rsidP="005D38AC">
            <w:pPr>
              <w:jc w:val="both"/>
              <w:rPr>
                <w:rFonts w:ascii="Arial" w:hAnsi="Arial" w:cs="Arial"/>
                <w:caps/>
              </w:rPr>
            </w:pPr>
            <w:r w:rsidRPr="003254F0">
              <w:rPr>
                <w:rFonts w:ascii="Arial" w:hAnsi="Arial" w:cs="Arial"/>
                <w:caps/>
                <w:lang w:val="es-US"/>
              </w:rPr>
              <w:t>D) DRA-2023013440 - REVISIÓN DEL DISEÑO</w:t>
            </w:r>
          </w:p>
          <w:p w14:paraId="6C15685E" w14:textId="77777777" w:rsidR="003254F0" w:rsidRPr="003254F0" w:rsidRDefault="003254F0" w:rsidP="005D38AC">
            <w:pPr>
              <w:jc w:val="both"/>
              <w:rPr>
                <w:rFonts w:ascii="Arial" w:hAnsi="Arial" w:cs="Arial"/>
                <w:caps/>
              </w:rPr>
            </w:pPr>
            <w:r w:rsidRPr="003254F0">
              <w:rPr>
                <w:rFonts w:ascii="Arial" w:hAnsi="Arial" w:cs="Arial"/>
                <w:caps/>
                <w:lang w:val="es-US"/>
              </w:rPr>
              <w:t>INSPIRADA TOWN CENTER PARCELA 12</w:t>
            </w:r>
          </w:p>
        </w:tc>
      </w:tr>
      <w:tr w:rsidR="003254F0" w:rsidRPr="003254F0" w14:paraId="2FD6E352" w14:textId="77777777" w:rsidTr="005D38AC">
        <w:trPr>
          <w:trHeight w:val="280"/>
        </w:trPr>
        <w:tc>
          <w:tcPr>
            <w:tcW w:w="270" w:type="dxa"/>
            <w:tcBorders>
              <w:bottom w:val="single" w:sz="4" w:space="0" w:color="auto"/>
            </w:tcBorders>
          </w:tcPr>
          <w:p w14:paraId="3C10F157" w14:textId="77777777" w:rsidR="003254F0" w:rsidRPr="003254F0" w:rsidRDefault="003254F0" w:rsidP="005D38AC">
            <w:pPr>
              <w:jc w:val="both"/>
              <w:rPr>
                <w:rFonts w:ascii="Arial" w:hAnsi="Arial" w:cs="Arial"/>
              </w:rPr>
            </w:pPr>
          </w:p>
        </w:tc>
        <w:tc>
          <w:tcPr>
            <w:tcW w:w="1080" w:type="dxa"/>
            <w:tcBorders>
              <w:bottom w:val="single" w:sz="4" w:space="0" w:color="auto"/>
            </w:tcBorders>
          </w:tcPr>
          <w:p w14:paraId="710760C8" w14:textId="77777777" w:rsidR="003254F0" w:rsidRPr="003254F0" w:rsidRDefault="003254F0" w:rsidP="005D38AC">
            <w:pPr>
              <w:jc w:val="both"/>
              <w:rPr>
                <w:rFonts w:ascii="Arial" w:hAnsi="Arial" w:cs="Arial"/>
                <w:b/>
              </w:rPr>
            </w:pPr>
          </w:p>
        </w:tc>
        <w:tc>
          <w:tcPr>
            <w:tcW w:w="8730" w:type="dxa"/>
            <w:tcBorders>
              <w:bottom w:val="single" w:sz="4" w:space="0" w:color="auto"/>
            </w:tcBorders>
          </w:tcPr>
          <w:p w14:paraId="4318D21D" w14:textId="77777777" w:rsidR="003254F0" w:rsidRPr="003254F0" w:rsidRDefault="003254F0" w:rsidP="005D38AC">
            <w:pPr>
              <w:jc w:val="both"/>
              <w:rPr>
                <w:rFonts w:ascii="Arial" w:hAnsi="Arial" w:cs="Arial"/>
                <w:caps/>
              </w:rPr>
            </w:pPr>
          </w:p>
          <w:p w14:paraId="2A418D4F" w14:textId="77777777" w:rsidR="003254F0" w:rsidRPr="003254F0" w:rsidRDefault="003254F0" w:rsidP="005D38AC">
            <w:pPr>
              <w:jc w:val="both"/>
              <w:rPr>
                <w:rFonts w:ascii="Arial" w:hAnsi="Arial" w:cs="Arial"/>
                <w:caps/>
              </w:rPr>
            </w:pPr>
            <w:r w:rsidRPr="003254F0">
              <w:rPr>
                <w:rFonts w:ascii="Arial" w:hAnsi="Arial" w:cs="Arial"/>
                <w:caps/>
                <w:lang w:val="es-US"/>
              </w:rPr>
              <w:t>SOLICITANTE: TOLL HENDERSON, LLC</w:t>
            </w:r>
          </w:p>
        </w:tc>
      </w:tr>
      <w:tr w:rsidR="003254F0" w:rsidRPr="003254F0" w14:paraId="15C136EE" w14:textId="77777777" w:rsidTr="005D38AC">
        <w:trPr>
          <w:trHeight w:val="1322"/>
        </w:trPr>
        <w:tc>
          <w:tcPr>
            <w:tcW w:w="270" w:type="dxa"/>
            <w:tcBorders>
              <w:top w:val="single" w:sz="4" w:space="0" w:color="auto"/>
            </w:tcBorders>
          </w:tcPr>
          <w:p w14:paraId="61DB8F89" w14:textId="77777777" w:rsidR="003254F0" w:rsidRPr="003254F0" w:rsidRDefault="003254F0" w:rsidP="005D38AC">
            <w:pPr>
              <w:jc w:val="both"/>
              <w:rPr>
                <w:rFonts w:ascii="Arial" w:hAnsi="Arial" w:cs="Arial"/>
              </w:rPr>
            </w:pPr>
          </w:p>
        </w:tc>
        <w:tc>
          <w:tcPr>
            <w:tcW w:w="1080" w:type="dxa"/>
            <w:tcBorders>
              <w:top w:val="single" w:sz="4" w:space="0" w:color="auto"/>
            </w:tcBorders>
          </w:tcPr>
          <w:p w14:paraId="3F1E774D" w14:textId="77777777" w:rsidR="003254F0" w:rsidRPr="003254F0" w:rsidRDefault="003254F0" w:rsidP="005D38AC">
            <w:pPr>
              <w:jc w:val="both"/>
              <w:rPr>
                <w:rFonts w:ascii="Arial" w:hAnsi="Arial" w:cs="Arial"/>
                <w:b/>
              </w:rPr>
            </w:pPr>
          </w:p>
        </w:tc>
        <w:tc>
          <w:tcPr>
            <w:tcW w:w="8730" w:type="dxa"/>
            <w:tcBorders>
              <w:top w:val="single" w:sz="4" w:space="0" w:color="auto"/>
            </w:tcBorders>
          </w:tcPr>
          <w:p w14:paraId="0ED39A78" w14:textId="77777777" w:rsidR="003254F0" w:rsidRPr="003254F0" w:rsidRDefault="003254F0" w:rsidP="005D38AC">
            <w:pPr>
              <w:ind w:left="412" w:hanging="412"/>
              <w:jc w:val="both"/>
              <w:rPr>
                <w:rFonts w:ascii="Arial" w:hAnsi="Arial" w:cs="Arial"/>
                <w:b/>
              </w:rPr>
            </w:pPr>
            <w:r w:rsidRPr="003254F0">
              <w:rPr>
                <w:rFonts w:ascii="Arial" w:hAnsi="Arial" w:cs="Arial"/>
                <w:b/>
                <w:bCs/>
                <w:lang w:val="es-US"/>
              </w:rPr>
              <w:t>Para posibles medidas.</w:t>
            </w:r>
          </w:p>
          <w:p w14:paraId="66D9AABC" w14:textId="46D26C00" w:rsidR="003254F0" w:rsidRPr="003254F0" w:rsidRDefault="003254F0" w:rsidP="005D38AC">
            <w:pPr>
              <w:jc w:val="both"/>
              <w:rPr>
                <w:rFonts w:ascii="Arial" w:hAnsi="Arial" w:cs="Arial"/>
              </w:rPr>
            </w:pPr>
            <w:r w:rsidRPr="003254F0">
              <w:rPr>
                <w:rFonts w:ascii="Arial" w:eastAsiaTheme="minorHAnsi" w:hAnsi="Arial" w:cs="Arial"/>
                <w:b/>
                <w:bCs/>
                <w:color w:val="000000"/>
                <w14:ligatures w14:val="standardContextual"/>
              </w:rPr>
              <w:t>RECOMENDACIÓN</w:t>
            </w:r>
            <w:r w:rsidRPr="003254F0">
              <w:rPr>
                <w:rFonts w:ascii="Arial" w:hAnsi="Arial" w:cs="Arial"/>
                <w:b/>
                <w:bCs/>
                <w:lang w:val="es-US"/>
              </w:rPr>
              <w:t>: Aprobación recomendada, para que la escuche el Ayuntamiento el 2</w:t>
            </w:r>
            <w:r w:rsidR="00776324">
              <w:rPr>
                <w:rFonts w:ascii="Arial" w:hAnsi="Arial" w:cs="Arial"/>
                <w:b/>
                <w:bCs/>
                <w:lang w:val="es-US"/>
              </w:rPr>
              <w:t xml:space="preserve"> </w:t>
            </w:r>
            <w:r w:rsidRPr="003254F0">
              <w:rPr>
                <w:rFonts w:ascii="Arial" w:hAnsi="Arial" w:cs="Arial"/>
                <w:b/>
                <w:bCs/>
                <w:lang w:val="es-US"/>
              </w:rPr>
              <w:t>de abril de</w:t>
            </w:r>
            <w:r w:rsidR="00776324">
              <w:rPr>
                <w:rFonts w:ascii="Arial" w:hAnsi="Arial" w:cs="Arial"/>
                <w:b/>
                <w:bCs/>
                <w:lang w:val="es-US"/>
              </w:rPr>
              <w:t xml:space="preserve"> </w:t>
            </w:r>
            <w:r w:rsidRPr="003254F0">
              <w:rPr>
                <w:rFonts w:ascii="Arial" w:hAnsi="Arial" w:cs="Arial"/>
                <w:b/>
                <w:bCs/>
                <w:lang w:val="es-US"/>
              </w:rPr>
              <w:t>2024.</w:t>
            </w:r>
          </w:p>
          <w:p w14:paraId="4777D087" w14:textId="77777777" w:rsidR="003254F0" w:rsidRPr="003254F0" w:rsidRDefault="003254F0" w:rsidP="005D38AC">
            <w:pPr>
              <w:ind w:left="412" w:hanging="412"/>
              <w:jc w:val="both"/>
              <w:rPr>
                <w:rFonts w:ascii="Arial" w:hAnsi="Arial" w:cs="Arial"/>
              </w:rPr>
            </w:pPr>
          </w:p>
          <w:p w14:paraId="5A87A9E7" w14:textId="77777777" w:rsidR="003254F0" w:rsidRPr="003254F0" w:rsidRDefault="003254F0" w:rsidP="005D38AC">
            <w:pPr>
              <w:ind w:left="412" w:hanging="412"/>
              <w:jc w:val="both"/>
              <w:rPr>
                <w:rFonts w:ascii="Arial" w:hAnsi="Arial" w:cs="Arial"/>
              </w:rPr>
            </w:pPr>
            <w:r w:rsidRPr="003254F0">
              <w:rPr>
                <w:rFonts w:ascii="Arial" w:hAnsi="Arial" w:cs="Arial"/>
                <w:lang w:val="es-US"/>
              </w:rPr>
              <w:t>A)</w:t>
            </w:r>
            <w:r w:rsidRPr="003254F0">
              <w:rPr>
                <w:rFonts w:ascii="Arial" w:hAnsi="Arial" w:cs="Arial"/>
                <w:lang w:val="es-US"/>
              </w:rPr>
              <w:tab/>
              <w:t>Modificar un cambio de zona/plan maestro (Inspirada Town Center) para cambiar la calificación de PC-MP (Comunidad planificada con superposición del plan maestro) a RM-16-MP (Residencia de densidad media con superposición del plan maestro);</w:t>
            </w:r>
          </w:p>
          <w:p w14:paraId="218DDB1C" w14:textId="77777777" w:rsidR="003254F0" w:rsidRPr="003254F0" w:rsidRDefault="003254F0" w:rsidP="005D38AC">
            <w:pPr>
              <w:ind w:left="412" w:hanging="412"/>
              <w:jc w:val="both"/>
              <w:rPr>
                <w:rFonts w:ascii="Arial" w:hAnsi="Arial" w:cs="Arial"/>
              </w:rPr>
            </w:pPr>
            <w:r w:rsidRPr="003254F0">
              <w:rPr>
                <w:rFonts w:ascii="Arial" w:hAnsi="Arial" w:cs="Arial"/>
                <w:lang w:val="es-US"/>
              </w:rPr>
              <w:t>B)</w:t>
            </w:r>
            <w:r w:rsidRPr="003254F0">
              <w:rPr>
                <w:rFonts w:ascii="Arial" w:hAnsi="Arial" w:cs="Arial"/>
                <w:lang w:val="es-US"/>
              </w:rPr>
              <w:tab/>
              <w:t>Solicitudes de excepción de los estándares del Código de desarrollo para: a) eliminar aceras en calles residenciales; b) reducir el ancho de espacio mínimo de 25 pies a 24 pies 10 pulgadas; c) aumentar la altura del edificio de 35 pies a 51 pies; y d) aumentar la distancia máxima de separación del garaje de 5 pies a 7 pies, 8 pulgadas;</w:t>
            </w:r>
          </w:p>
          <w:p w14:paraId="5A1B92FE" w14:textId="5FD53154" w:rsidR="003254F0" w:rsidRPr="003254F0" w:rsidRDefault="003254F0" w:rsidP="005D38AC">
            <w:pPr>
              <w:ind w:left="412" w:hanging="412"/>
              <w:jc w:val="both"/>
              <w:rPr>
                <w:rFonts w:ascii="Arial" w:hAnsi="Arial" w:cs="Arial"/>
              </w:rPr>
            </w:pPr>
            <w:r w:rsidRPr="003254F0">
              <w:rPr>
                <w:rFonts w:ascii="Arial" w:hAnsi="Arial" w:cs="Arial"/>
                <w:lang w:val="es-US"/>
              </w:rPr>
              <w:t>C)</w:t>
            </w:r>
            <w:r w:rsidRPr="003254F0">
              <w:rPr>
                <w:rFonts w:ascii="Arial" w:hAnsi="Arial" w:cs="Arial"/>
                <w:lang w:val="es-US"/>
              </w:rPr>
              <w:tab/>
              <w:t>Una subdivisión residencial de 154</w:t>
            </w:r>
            <w:r w:rsidR="00AD060F">
              <w:rPr>
                <w:rFonts w:ascii="Arial" w:hAnsi="Arial" w:cs="Arial"/>
                <w:lang w:val="es-US"/>
              </w:rPr>
              <w:t xml:space="preserve"> </w:t>
            </w:r>
            <w:r w:rsidRPr="003254F0">
              <w:rPr>
                <w:rFonts w:ascii="Arial" w:hAnsi="Arial" w:cs="Arial"/>
                <w:lang w:val="es-US"/>
              </w:rPr>
              <w:t>espacios (149 adosadas unifamiliares, 5 de uso compartido); y</w:t>
            </w:r>
          </w:p>
          <w:p w14:paraId="6EE30199" w14:textId="7B8FB057" w:rsidR="003254F0" w:rsidRPr="003254F0" w:rsidRDefault="003254F0" w:rsidP="005D38AC">
            <w:pPr>
              <w:ind w:left="412" w:hanging="412"/>
              <w:jc w:val="both"/>
              <w:rPr>
                <w:rFonts w:ascii="Arial" w:hAnsi="Arial" w:cs="Arial"/>
              </w:rPr>
            </w:pPr>
            <w:r w:rsidRPr="003254F0">
              <w:rPr>
                <w:rFonts w:ascii="Arial" w:hAnsi="Arial" w:cs="Arial"/>
                <w:lang w:val="es-US"/>
              </w:rPr>
              <w:t>D)</w:t>
            </w:r>
            <w:r w:rsidRPr="003254F0">
              <w:rPr>
                <w:rFonts w:ascii="Arial" w:hAnsi="Arial" w:cs="Arial"/>
                <w:lang w:val="es-US"/>
              </w:rPr>
              <w:tab/>
              <w:t>Revisión del diseño del sitio y de la arquitectura para una subdivisión residencial de viviendas adosadas unifamiliares</w:t>
            </w:r>
            <w:r w:rsidR="00AD060F">
              <w:rPr>
                <w:rFonts w:ascii="Arial" w:hAnsi="Arial" w:cs="Arial"/>
                <w:lang w:val="es-US"/>
              </w:rPr>
              <w:t>;</w:t>
            </w:r>
            <w:r w:rsidRPr="003254F0">
              <w:rPr>
                <w:rFonts w:ascii="Arial" w:hAnsi="Arial" w:cs="Arial"/>
                <w:lang w:val="es-US"/>
              </w:rPr>
              <w:t xml:space="preserve"> en 11.7 acres situado aproximadamente al sudoeste de </w:t>
            </w:r>
            <w:proofErr w:type="spellStart"/>
            <w:r w:rsidRPr="003254F0">
              <w:rPr>
                <w:rFonts w:ascii="Arial" w:hAnsi="Arial" w:cs="Arial"/>
                <w:lang w:val="es-US"/>
              </w:rPr>
              <w:t>Via</w:t>
            </w:r>
            <w:proofErr w:type="spellEnd"/>
            <w:r w:rsidRPr="003254F0">
              <w:rPr>
                <w:rFonts w:ascii="Arial" w:hAnsi="Arial" w:cs="Arial"/>
                <w:lang w:val="es-US"/>
              </w:rPr>
              <w:t xml:space="preserve"> Da Vinci y </w:t>
            </w:r>
            <w:proofErr w:type="spellStart"/>
            <w:r w:rsidRPr="003254F0">
              <w:rPr>
                <w:rFonts w:ascii="Arial" w:hAnsi="Arial" w:cs="Arial"/>
                <w:lang w:val="es-US"/>
              </w:rPr>
              <w:t>Via</w:t>
            </w:r>
            <w:proofErr w:type="spellEnd"/>
            <w:r w:rsidRPr="003254F0">
              <w:rPr>
                <w:rFonts w:ascii="Arial" w:hAnsi="Arial" w:cs="Arial"/>
                <w:lang w:val="es-US"/>
              </w:rPr>
              <w:t xml:space="preserve"> Inspirada en el área de planificación de West Henderson.</w:t>
            </w:r>
          </w:p>
        </w:tc>
      </w:tr>
    </w:tbl>
    <w:p w14:paraId="3065151D" w14:textId="77777777" w:rsidR="003254F0" w:rsidRPr="003254F0" w:rsidRDefault="003254F0" w:rsidP="003254F0">
      <w:pPr>
        <w:jc w:val="both"/>
        <w:rPr>
          <w:rFonts w:ascii="Arial" w:hAnsi="Arial" w:cs="Arial"/>
        </w:rPr>
      </w:pPr>
    </w:p>
    <w:tbl>
      <w:tblPr>
        <w:tblW w:w="10080" w:type="dxa"/>
        <w:tblInd w:w="18" w:type="dxa"/>
        <w:tblLook w:val="01E0" w:firstRow="1" w:lastRow="1" w:firstColumn="1" w:lastColumn="1" w:noHBand="0" w:noVBand="0"/>
      </w:tblPr>
      <w:tblGrid>
        <w:gridCol w:w="270"/>
        <w:gridCol w:w="1080"/>
        <w:gridCol w:w="8730"/>
      </w:tblGrid>
      <w:tr w:rsidR="003254F0" w:rsidRPr="003254F0" w14:paraId="68909DFF" w14:textId="77777777" w:rsidTr="005D38AC">
        <w:trPr>
          <w:trHeight w:val="332"/>
        </w:trPr>
        <w:tc>
          <w:tcPr>
            <w:tcW w:w="270" w:type="dxa"/>
            <w:tcBorders>
              <w:top w:val="single" w:sz="4" w:space="0" w:color="auto"/>
            </w:tcBorders>
          </w:tcPr>
          <w:p w14:paraId="30E7CC68" w14:textId="77777777" w:rsidR="003254F0" w:rsidRPr="003254F0" w:rsidRDefault="003254F0" w:rsidP="005D38AC">
            <w:pPr>
              <w:jc w:val="both"/>
              <w:rPr>
                <w:rFonts w:ascii="Arial" w:hAnsi="Arial" w:cs="Arial"/>
              </w:rPr>
            </w:pPr>
          </w:p>
        </w:tc>
        <w:tc>
          <w:tcPr>
            <w:tcW w:w="1080" w:type="dxa"/>
            <w:tcBorders>
              <w:top w:val="single" w:sz="4" w:space="0" w:color="auto"/>
            </w:tcBorders>
          </w:tcPr>
          <w:p w14:paraId="47998793" w14:textId="77777777" w:rsidR="003254F0" w:rsidRPr="003254F0" w:rsidRDefault="003254F0" w:rsidP="005D38AC">
            <w:pPr>
              <w:jc w:val="both"/>
              <w:rPr>
                <w:rFonts w:ascii="Arial" w:hAnsi="Arial" w:cs="Arial"/>
                <w:b/>
              </w:rPr>
            </w:pPr>
            <w:r w:rsidRPr="003254F0">
              <w:rPr>
                <w:rFonts w:ascii="Arial" w:hAnsi="Arial" w:cs="Arial"/>
                <w:b/>
                <w:bCs/>
                <w:lang w:val="es-US"/>
              </w:rPr>
              <w:t>10.</w:t>
            </w:r>
          </w:p>
        </w:tc>
        <w:tc>
          <w:tcPr>
            <w:tcW w:w="8730" w:type="dxa"/>
            <w:tcBorders>
              <w:top w:val="single" w:sz="4" w:space="0" w:color="auto"/>
            </w:tcBorders>
          </w:tcPr>
          <w:p w14:paraId="67F2EB6A" w14:textId="77777777" w:rsidR="003254F0" w:rsidRPr="003254F0" w:rsidRDefault="003254F0" w:rsidP="005D38AC">
            <w:pPr>
              <w:jc w:val="both"/>
              <w:rPr>
                <w:rFonts w:ascii="Arial" w:hAnsi="Arial" w:cs="Arial"/>
                <w:caps/>
              </w:rPr>
            </w:pPr>
            <w:bookmarkStart w:id="18" w:name="I161038"/>
            <w:r w:rsidRPr="003254F0">
              <w:rPr>
                <w:rFonts w:ascii="Arial" w:hAnsi="Arial" w:cs="Arial"/>
                <w:caps/>
                <w:lang w:val="es-US"/>
              </w:rPr>
              <w:t>AUDIENCIA PÚBLICA</w:t>
            </w:r>
            <w:bookmarkEnd w:id="18"/>
          </w:p>
          <w:p w14:paraId="6D3E399E" w14:textId="77777777" w:rsidR="003254F0" w:rsidRPr="003254F0" w:rsidRDefault="003254F0" w:rsidP="005D38AC">
            <w:pPr>
              <w:jc w:val="both"/>
              <w:rPr>
                <w:rFonts w:ascii="Arial" w:hAnsi="Arial" w:cs="Arial"/>
                <w:caps/>
              </w:rPr>
            </w:pPr>
            <w:r w:rsidRPr="003254F0">
              <w:rPr>
                <w:rFonts w:ascii="Arial" w:hAnsi="Arial" w:cs="Arial"/>
                <w:caps/>
                <w:lang w:val="es-US"/>
              </w:rPr>
              <w:t>A) CUP-2024014062 - Permiso de uso condicional</w:t>
            </w:r>
          </w:p>
          <w:p w14:paraId="073542C3" w14:textId="77777777" w:rsidR="003254F0" w:rsidRPr="003254F0" w:rsidRDefault="003254F0" w:rsidP="005D38AC">
            <w:pPr>
              <w:jc w:val="both"/>
              <w:rPr>
                <w:rFonts w:ascii="Arial" w:hAnsi="Arial" w:cs="Arial"/>
                <w:caps/>
              </w:rPr>
            </w:pPr>
            <w:r w:rsidRPr="003254F0">
              <w:rPr>
                <w:rFonts w:ascii="Arial" w:hAnsi="Arial" w:cs="Arial"/>
                <w:caps/>
                <w:lang w:val="es-US"/>
              </w:rPr>
              <w:t>B) DRA-2024014063 - Revisión del diseño</w:t>
            </w:r>
          </w:p>
          <w:p w14:paraId="214ED6BC" w14:textId="77777777" w:rsidR="003254F0" w:rsidRPr="003254F0" w:rsidRDefault="003254F0" w:rsidP="005D38AC">
            <w:pPr>
              <w:jc w:val="both"/>
              <w:rPr>
                <w:rFonts w:ascii="Arial" w:hAnsi="Arial" w:cs="Arial"/>
                <w:caps/>
              </w:rPr>
            </w:pPr>
            <w:r w:rsidRPr="003254F0">
              <w:rPr>
                <w:rFonts w:ascii="Arial" w:hAnsi="Arial" w:cs="Arial"/>
                <w:caps/>
                <w:lang w:val="es-US"/>
              </w:rPr>
              <w:t>Bojangles</w:t>
            </w:r>
          </w:p>
        </w:tc>
      </w:tr>
      <w:tr w:rsidR="003254F0" w:rsidRPr="003254F0" w14:paraId="3AE23607" w14:textId="77777777" w:rsidTr="005D38AC">
        <w:trPr>
          <w:trHeight w:val="280"/>
        </w:trPr>
        <w:tc>
          <w:tcPr>
            <w:tcW w:w="270" w:type="dxa"/>
            <w:tcBorders>
              <w:bottom w:val="single" w:sz="4" w:space="0" w:color="auto"/>
            </w:tcBorders>
          </w:tcPr>
          <w:p w14:paraId="0F0A2638" w14:textId="77777777" w:rsidR="003254F0" w:rsidRPr="003254F0" w:rsidRDefault="003254F0" w:rsidP="005D38AC">
            <w:pPr>
              <w:jc w:val="both"/>
              <w:rPr>
                <w:rFonts w:ascii="Arial" w:hAnsi="Arial" w:cs="Arial"/>
              </w:rPr>
            </w:pPr>
          </w:p>
        </w:tc>
        <w:tc>
          <w:tcPr>
            <w:tcW w:w="1080" w:type="dxa"/>
            <w:tcBorders>
              <w:bottom w:val="single" w:sz="4" w:space="0" w:color="auto"/>
            </w:tcBorders>
          </w:tcPr>
          <w:p w14:paraId="1368D903" w14:textId="77777777" w:rsidR="003254F0" w:rsidRPr="003254F0" w:rsidRDefault="003254F0" w:rsidP="005D38AC">
            <w:pPr>
              <w:jc w:val="both"/>
              <w:rPr>
                <w:rFonts w:ascii="Arial" w:hAnsi="Arial" w:cs="Arial"/>
                <w:b/>
              </w:rPr>
            </w:pPr>
          </w:p>
        </w:tc>
        <w:tc>
          <w:tcPr>
            <w:tcW w:w="8730" w:type="dxa"/>
            <w:tcBorders>
              <w:bottom w:val="single" w:sz="4" w:space="0" w:color="auto"/>
            </w:tcBorders>
          </w:tcPr>
          <w:p w14:paraId="3859F114" w14:textId="77777777" w:rsidR="003254F0" w:rsidRPr="003254F0" w:rsidRDefault="003254F0" w:rsidP="005D38AC">
            <w:pPr>
              <w:jc w:val="both"/>
              <w:rPr>
                <w:rFonts w:ascii="Arial" w:hAnsi="Arial" w:cs="Arial"/>
                <w:caps/>
              </w:rPr>
            </w:pPr>
          </w:p>
          <w:p w14:paraId="6D824D73" w14:textId="77777777" w:rsidR="003254F0" w:rsidRPr="003254F0" w:rsidRDefault="003254F0" w:rsidP="005D38AC">
            <w:pPr>
              <w:jc w:val="both"/>
              <w:rPr>
                <w:rFonts w:ascii="Arial" w:hAnsi="Arial" w:cs="Arial"/>
                <w:caps/>
              </w:rPr>
            </w:pPr>
            <w:r w:rsidRPr="003254F0">
              <w:rPr>
                <w:rFonts w:ascii="Arial" w:hAnsi="Arial" w:cs="Arial"/>
                <w:caps/>
                <w:lang w:val="es-US"/>
              </w:rPr>
              <w:t>Solicitante: Kingsbarn Realty Capital</w:t>
            </w:r>
          </w:p>
        </w:tc>
      </w:tr>
      <w:tr w:rsidR="003254F0" w:rsidRPr="003254F0" w14:paraId="43691C5F" w14:textId="77777777" w:rsidTr="005D38AC">
        <w:trPr>
          <w:trHeight w:val="1322"/>
        </w:trPr>
        <w:tc>
          <w:tcPr>
            <w:tcW w:w="270" w:type="dxa"/>
            <w:tcBorders>
              <w:top w:val="single" w:sz="4" w:space="0" w:color="auto"/>
            </w:tcBorders>
          </w:tcPr>
          <w:p w14:paraId="133F911F" w14:textId="77777777" w:rsidR="003254F0" w:rsidRPr="003254F0" w:rsidRDefault="003254F0" w:rsidP="005D38AC">
            <w:pPr>
              <w:jc w:val="both"/>
              <w:rPr>
                <w:rFonts w:ascii="Arial" w:hAnsi="Arial" w:cs="Arial"/>
              </w:rPr>
            </w:pPr>
          </w:p>
        </w:tc>
        <w:tc>
          <w:tcPr>
            <w:tcW w:w="1080" w:type="dxa"/>
            <w:tcBorders>
              <w:top w:val="single" w:sz="4" w:space="0" w:color="auto"/>
            </w:tcBorders>
          </w:tcPr>
          <w:p w14:paraId="08AF1F4B" w14:textId="77777777" w:rsidR="003254F0" w:rsidRPr="003254F0" w:rsidRDefault="003254F0" w:rsidP="005D38AC">
            <w:pPr>
              <w:jc w:val="both"/>
              <w:rPr>
                <w:rFonts w:ascii="Arial" w:hAnsi="Arial" w:cs="Arial"/>
                <w:b/>
              </w:rPr>
            </w:pPr>
          </w:p>
        </w:tc>
        <w:tc>
          <w:tcPr>
            <w:tcW w:w="8730" w:type="dxa"/>
            <w:tcBorders>
              <w:top w:val="single" w:sz="4" w:space="0" w:color="auto"/>
            </w:tcBorders>
          </w:tcPr>
          <w:p w14:paraId="4150293B" w14:textId="77777777" w:rsidR="003254F0" w:rsidRPr="003254F0" w:rsidRDefault="003254F0" w:rsidP="005D38AC">
            <w:pPr>
              <w:jc w:val="both"/>
              <w:rPr>
                <w:rFonts w:ascii="Arial" w:hAnsi="Arial" w:cs="Arial"/>
                <w:b/>
              </w:rPr>
            </w:pPr>
            <w:r w:rsidRPr="003254F0">
              <w:rPr>
                <w:rFonts w:ascii="Arial" w:hAnsi="Arial" w:cs="Arial"/>
                <w:b/>
                <w:bCs/>
                <w:lang w:val="es-US"/>
              </w:rPr>
              <w:t>Para posibles medidas.</w:t>
            </w:r>
          </w:p>
          <w:p w14:paraId="3B4AA3FC" w14:textId="77777777" w:rsidR="003254F0" w:rsidRPr="003254F0" w:rsidRDefault="003254F0" w:rsidP="005D38AC">
            <w:pPr>
              <w:jc w:val="both"/>
              <w:rPr>
                <w:rFonts w:ascii="Arial" w:hAnsi="Arial" w:cs="Arial"/>
              </w:rPr>
            </w:pPr>
            <w:r w:rsidRPr="003254F0">
              <w:rPr>
                <w:rFonts w:ascii="Arial" w:eastAsiaTheme="minorHAnsi" w:hAnsi="Arial" w:cs="Arial"/>
                <w:b/>
                <w:bCs/>
                <w:color w:val="000000"/>
                <w14:ligatures w14:val="standardContextual"/>
              </w:rPr>
              <w:t>RECOMENDACIÓN</w:t>
            </w:r>
            <w:r w:rsidRPr="003254F0">
              <w:rPr>
                <w:rFonts w:ascii="Arial" w:hAnsi="Arial" w:cs="Arial"/>
                <w:b/>
                <w:bCs/>
                <w:lang w:val="es-US"/>
              </w:rPr>
              <w:t>: Aprobación final por la Comisión de Planificación.</w:t>
            </w:r>
          </w:p>
          <w:p w14:paraId="3981D570" w14:textId="77777777" w:rsidR="003254F0" w:rsidRPr="003254F0" w:rsidRDefault="003254F0" w:rsidP="005D38AC">
            <w:pPr>
              <w:jc w:val="both"/>
              <w:rPr>
                <w:rFonts w:ascii="Arial" w:hAnsi="Arial" w:cs="Arial"/>
              </w:rPr>
            </w:pPr>
          </w:p>
          <w:p w14:paraId="44E5E9D3" w14:textId="77777777" w:rsidR="003254F0" w:rsidRPr="003254F0" w:rsidRDefault="003254F0" w:rsidP="005D38AC">
            <w:pPr>
              <w:ind w:left="412" w:hanging="435"/>
              <w:jc w:val="both"/>
              <w:rPr>
                <w:rFonts w:ascii="Arial" w:hAnsi="Arial" w:cs="Arial"/>
              </w:rPr>
            </w:pPr>
            <w:r w:rsidRPr="003254F0">
              <w:rPr>
                <w:rFonts w:ascii="Arial" w:hAnsi="Arial" w:cs="Arial"/>
                <w:lang w:val="es-US"/>
              </w:rPr>
              <w:t>A)</w:t>
            </w:r>
            <w:r w:rsidRPr="003254F0">
              <w:rPr>
                <w:rFonts w:ascii="Arial" w:hAnsi="Arial" w:cs="Arial"/>
                <w:lang w:val="es-US"/>
              </w:rPr>
              <w:tab/>
              <w:t>Restaurante con ventanilla de retiro desde el auto; y</w:t>
            </w:r>
          </w:p>
          <w:p w14:paraId="43483013" w14:textId="714B66E5" w:rsidR="003254F0" w:rsidRPr="003254F0" w:rsidRDefault="003254F0" w:rsidP="005D38AC">
            <w:pPr>
              <w:ind w:left="412" w:hanging="435"/>
              <w:jc w:val="both"/>
              <w:rPr>
                <w:rFonts w:ascii="Arial" w:hAnsi="Arial" w:cs="Arial"/>
              </w:rPr>
            </w:pPr>
            <w:r w:rsidRPr="003254F0">
              <w:rPr>
                <w:rFonts w:ascii="Arial" w:hAnsi="Arial" w:cs="Arial"/>
                <w:lang w:val="es-US"/>
              </w:rPr>
              <w:t>B)</w:t>
            </w:r>
            <w:r w:rsidRPr="003254F0">
              <w:rPr>
                <w:rFonts w:ascii="Arial" w:hAnsi="Arial" w:cs="Arial"/>
                <w:lang w:val="es-US"/>
              </w:rPr>
              <w:tab/>
              <w:t>Revisión del diseño de sitio y arquitectura para un restaurante con ventanilla de retiro desde el auto; en 2.8</w:t>
            </w:r>
            <w:r w:rsidR="00AD060F">
              <w:rPr>
                <w:rFonts w:ascii="Arial" w:hAnsi="Arial" w:cs="Arial"/>
                <w:lang w:val="es-US"/>
              </w:rPr>
              <w:t xml:space="preserve"> </w:t>
            </w:r>
            <w:r w:rsidRPr="003254F0">
              <w:rPr>
                <w:rFonts w:ascii="Arial" w:hAnsi="Arial" w:cs="Arial"/>
                <w:lang w:val="es-US"/>
              </w:rPr>
              <w:t>acres, que está en la esquina sudoeste de St. Rose Parkway y Maryland Parkway, en el área de planificación de Westgate.</w:t>
            </w:r>
          </w:p>
        </w:tc>
      </w:tr>
    </w:tbl>
    <w:p w14:paraId="32724FB0" w14:textId="77777777" w:rsidR="003254F0" w:rsidRPr="003254F0" w:rsidRDefault="003254F0" w:rsidP="003254F0">
      <w:pPr>
        <w:jc w:val="both"/>
        <w:rPr>
          <w:rFonts w:ascii="Arial" w:hAnsi="Arial" w:cs="Arial"/>
        </w:rPr>
      </w:pPr>
    </w:p>
    <w:p w14:paraId="6667F158" w14:textId="77777777" w:rsidR="003254F0" w:rsidRPr="003254F0" w:rsidRDefault="003254F0" w:rsidP="003254F0">
      <w:pPr>
        <w:spacing w:after="160" w:line="259" w:lineRule="auto"/>
        <w:jc w:val="both"/>
        <w:rPr>
          <w:rFonts w:ascii="Arial" w:hAnsi="Arial" w:cs="Arial"/>
        </w:rPr>
      </w:pPr>
      <w:r w:rsidRPr="003254F0">
        <w:rPr>
          <w:rFonts w:ascii="Arial" w:hAnsi="Arial" w:cs="Arial"/>
          <w:lang w:val="es-US"/>
        </w:rPr>
        <w:br w:type="page"/>
      </w:r>
    </w:p>
    <w:p w14:paraId="3CA2B814" w14:textId="77777777" w:rsidR="003254F0" w:rsidRPr="003254F0" w:rsidRDefault="003254F0" w:rsidP="003254F0">
      <w:pPr>
        <w:jc w:val="both"/>
        <w:rPr>
          <w:rFonts w:ascii="Arial" w:hAnsi="Arial" w:cs="Arial"/>
        </w:rPr>
      </w:pPr>
    </w:p>
    <w:tbl>
      <w:tblPr>
        <w:tblW w:w="10080" w:type="dxa"/>
        <w:tblInd w:w="18" w:type="dxa"/>
        <w:tblLook w:val="01E0" w:firstRow="1" w:lastRow="1" w:firstColumn="1" w:lastColumn="1" w:noHBand="0" w:noVBand="0"/>
      </w:tblPr>
      <w:tblGrid>
        <w:gridCol w:w="270"/>
        <w:gridCol w:w="1080"/>
        <w:gridCol w:w="8730"/>
      </w:tblGrid>
      <w:tr w:rsidR="003254F0" w:rsidRPr="003254F0" w14:paraId="7F9FD2D7" w14:textId="77777777" w:rsidTr="005D38AC">
        <w:trPr>
          <w:trHeight w:val="332"/>
        </w:trPr>
        <w:tc>
          <w:tcPr>
            <w:tcW w:w="270" w:type="dxa"/>
            <w:tcBorders>
              <w:top w:val="single" w:sz="4" w:space="0" w:color="auto"/>
            </w:tcBorders>
          </w:tcPr>
          <w:p w14:paraId="497C9B73" w14:textId="77777777" w:rsidR="003254F0" w:rsidRPr="003254F0" w:rsidRDefault="003254F0" w:rsidP="005D38AC">
            <w:pPr>
              <w:jc w:val="both"/>
              <w:rPr>
                <w:rFonts w:ascii="Arial" w:hAnsi="Arial" w:cs="Arial"/>
              </w:rPr>
            </w:pPr>
          </w:p>
        </w:tc>
        <w:tc>
          <w:tcPr>
            <w:tcW w:w="1080" w:type="dxa"/>
            <w:tcBorders>
              <w:top w:val="single" w:sz="4" w:space="0" w:color="auto"/>
            </w:tcBorders>
          </w:tcPr>
          <w:p w14:paraId="4C646FDB" w14:textId="77777777" w:rsidR="003254F0" w:rsidRPr="003254F0" w:rsidRDefault="003254F0" w:rsidP="005D38AC">
            <w:pPr>
              <w:jc w:val="both"/>
              <w:rPr>
                <w:rFonts w:ascii="Arial" w:hAnsi="Arial" w:cs="Arial"/>
                <w:b/>
              </w:rPr>
            </w:pPr>
            <w:r w:rsidRPr="003254F0">
              <w:rPr>
                <w:rFonts w:ascii="Arial" w:hAnsi="Arial" w:cs="Arial"/>
                <w:b/>
                <w:bCs/>
                <w:lang w:val="es-US"/>
              </w:rPr>
              <w:t>11.</w:t>
            </w:r>
          </w:p>
        </w:tc>
        <w:tc>
          <w:tcPr>
            <w:tcW w:w="8730" w:type="dxa"/>
            <w:tcBorders>
              <w:top w:val="single" w:sz="4" w:space="0" w:color="auto"/>
            </w:tcBorders>
          </w:tcPr>
          <w:p w14:paraId="4423FFAC" w14:textId="77777777" w:rsidR="003254F0" w:rsidRPr="003254F0" w:rsidRDefault="003254F0" w:rsidP="005D38AC">
            <w:pPr>
              <w:jc w:val="both"/>
              <w:rPr>
                <w:rFonts w:ascii="Arial" w:hAnsi="Arial" w:cs="Arial"/>
                <w:caps/>
              </w:rPr>
            </w:pPr>
            <w:bookmarkStart w:id="19" w:name="I161032"/>
            <w:r w:rsidRPr="003254F0">
              <w:rPr>
                <w:rFonts w:ascii="Arial" w:hAnsi="Arial" w:cs="Arial"/>
                <w:caps/>
                <w:lang w:val="es-US"/>
              </w:rPr>
              <w:t>AUDIENCIA PÚBLICA</w:t>
            </w:r>
            <w:bookmarkEnd w:id="19"/>
          </w:p>
          <w:p w14:paraId="34143E87" w14:textId="77777777" w:rsidR="003254F0" w:rsidRPr="003254F0" w:rsidRDefault="003254F0" w:rsidP="005D38AC">
            <w:pPr>
              <w:jc w:val="both"/>
              <w:rPr>
                <w:rFonts w:ascii="Arial" w:hAnsi="Arial" w:cs="Arial"/>
                <w:caps/>
              </w:rPr>
            </w:pPr>
            <w:r w:rsidRPr="003254F0">
              <w:rPr>
                <w:rFonts w:ascii="Arial" w:hAnsi="Arial" w:cs="Arial"/>
                <w:caps/>
                <w:lang w:val="es-US"/>
              </w:rPr>
              <w:t>A) CUP-2023013819 - Permiso de uso condicional</w:t>
            </w:r>
          </w:p>
          <w:p w14:paraId="07AFA11B" w14:textId="77777777" w:rsidR="003254F0" w:rsidRPr="003254F0" w:rsidRDefault="003254F0" w:rsidP="005D38AC">
            <w:pPr>
              <w:jc w:val="both"/>
              <w:rPr>
                <w:rFonts w:ascii="Arial" w:hAnsi="Arial" w:cs="Arial"/>
                <w:caps/>
              </w:rPr>
            </w:pPr>
            <w:r w:rsidRPr="003254F0">
              <w:rPr>
                <w:rFonts w:ascii="Arial" w:hAnsi="Arial" w:cs="Arial"/>
                <w:caps/>
                <w:lang w:val="es-US"/>
              </w:rPr>
              <w:t>B) WOS-2024014192 - Excepción de estándares</w:t>
            </w:r>
          </w:p>
          <w:p w14:paraId="77C43709" w14:textId="77777777" w:rsidR="003254F0" w:rsidRPr="003254F0" w:rsidRDefault="003254F0" w:rsidP="005D38AC">
            <w:pPr>
              <w:jc w:val="both"/>
              <w:rPr>
                <w:rFonts w:ascii="Arial" w:hAnsi="Arial" w:cs="Arial"/>
                <w:caps/>
              </w:rPr>
            </w:pPr>
            <w:r w:rsidRPr="003254F0">
              <w:rPr>
                <w:rFonts w:ascii="Arial" w:hAnsi="Arial" w:cs="Arial"/>
                <w:caps/>
                <w:lang w:val="es-US"/>
              </w:rPr>
              <w:t>C) DRA-2023013822 - Revisión de diseño</w:t>
            </w:r>
          </w:p>
          <w:p w14:paraId="3D80573F" w14:textId="77777777" w:rsidR="003254F0" w:rsidRPr="003254F0" w:rsidRDefault="003254F0" w:rsidP="005D38AC">
            <w:pPr>
              <w:jc w:val="both"/>
              <w:rPr>
                <w:rFonts w:ascii="Arial" w:hAnsi="Arial" w:cs="Arial"/>
                <w:caps/>
              </w:rPr>
            </w:pPr>
            <w:r w:rsidRPr="003254F0">
              <w:rPr>
                <w:rFonts w:ascii="Arial" w:hAnsi="Arial" w:cs="Arial"/>
                <w:caps/>
                <w:lang w:val="es-US"/>
              </w:rPr>
              <w:t>Estación de control de caudal de Calico Ridge</w:t>
            </w:r>
          </w:p>
        </w:tc>
      </w:tr>
      <w:tr w:rsidR="003254F0" w:rsidRPr="003254F0" w14:paraId="1172FE30" w14:textId="77777777" w:rsidTr="005D38AC">
        <w:trPr>
          <w:trHeight w:val="280"/>
        </w:trPr>
        <w:tc>
          <w:tcPr>
            <w:tcW w:w="270" w:type="dxa"/>
            <w:tcBorders>
              <w:bottom w:val="single" w:sz="4" w:space="0" w:color="auto"/>
            </w:tcBorders>
          </w:tcPr>
          <w:p w14:paraId="316882D5" w14:textId="77777777" w:rsidR="003254F0" w:rsidRPr="003254F0" w:rsidRDefault="003254F0" w:rsidP="005D38AC">
            <w:pPr>
              <w:jc w:val="both"/>
              <w:rPr>
                <w:rFonts w:ascii="Arial" w:hAnsi="Arial" w:cs="Arial"/>
              </w:rPr>
            </w:pPr>
          </w:p>
        </w:tc>
        <w:tc>
          <w:tcPr>
            <w:tcW w:w="1080" w:type="dxa"/>
            <w:tcBorders>
              <w:bottom w:val="single" w:sz="4" w:space="0" w:color="auto"/>
            </w:tcBorders>
          </w:tcPr>
          <w:p w14:paraId="1170019E" w14:textId="77777777" w:rsidR="003254F0" w:rsidRPr="003254F0" w:rsidRDefault="003254F0" w:rsidP="005D38AC">
            <w:pPr>
              <w:jc w:val="both"/>
              <w:rPr>
                <w:rFonts w:ascii="Arial" w:hAnsi="Arial" w:cs="Arial"/>
                <w:b/>
              </w:rPr>
            </w:pPr>
          </w:p>
        </w:tc>
        <w:tc>
          <w:tcPr>
            <w:tcW w:w="8730" w:type="dxa"/>
            <w:tcBorders>
              <w:bottom w:val="single" w:sz="4" w:space="0" w:color="auto"/>
            </w:tcBorders>
          </w:tcPr>
          <w:p w14:paraId="10FAD4E1" w14:textId="77777777" w:rsidR="003254F0" w:rsidRPr="003254F0" w:rsidRDefault="003254F0" w:rsidP="005D38AC">
            <w:pPr>
              <w:jc w:val="both"/>
              <w:rPr>
                <w:rFonts w:ascii="Arial" w:hAnsi="Arial" w:cs="Arial"/>
                <w:caps/>
              </w:rPr>
            </w:pPr>
          </w:p>
          <w:p w14:paraId="01C58459" w14:textId="77777777" w:rsidR="003254F0" w:rsidRPr="003254F0" w:rsidRDefault="003254F0" w:rsidP="005D38AC">
            <w:pPr>
              <w:jc w:val="both"/>
              <w:rPr>
                <w:rFonts w:ascii="Arial" w:hAnsi="Arial" w:cs="Arial"/>
                <w:caps/>
              </w:rPr>
            </w:pPr>
            <w:r w:rsidRPr="003254F0">
              <w:rPr>
                <w:rFonts w:ascii="Arial" w:hAnsi="Arial" w:cs="Arial"/>
                <w:caps/>
                <w:lang w:val="es-US"/>
              </w:rPr>
              <w:t>Solicitante: Las Vegas Valley Water District</w:t>
            </w:r>
          </w:p>
        </w:tc>
      </w:tr>
      <w:tr w:rsidR="003254F0" w:rsidRPr="003254F0" w14:paraId="11D73FC3" w14:textId="77777777" w:rsidTr="005D38AC">
        <w:trPr>
          <w:trHeight w:val="2868"/>
        </w:trPr>
        <w:tc>
          <w:tcPr>
            <w:tcW w:w="270" w:type="dxa"/>
            <w:tcBorders>
              <w:top w:val="single" w:sz="4" w:space="0" w:color="auto"/>
            </w:tcBorders>
          </w:tcPr>
          <w:p w14:paraId="038E1F3B" w14:textId="77777777" w:rsidR="003254F0" w:rsidRPr="003254F0" w:rsidRDefault="003254F0" w:rsidP="005D38AC">
            <w:pPr>
              <w:jc w:val="both"/>
              <w:rPr>
                <w:rFonts w:ascii="Arial" w:hAnsi="Arial" w:cs="Arial"/>
              </w:rPr>
            </w:pPr>
          </w:p>
        </w:tc>
        <w:tc>
          <w:tcPr>
            <w:tcW w:w="1080" w:type="dxa"/>
            <w:tcBorders>
              <w:top w:val="single" w:sz="4" w:space="0" w:color="auto"/>
            </w:tcBorders>
          </w:tcPr>
          <w:p w14:paraId="7E50CFDB" w14:textId="77777777" w:rsidR="003254F0" w:rsidRPr="003254F0" w:rsidRDefault="003254F0" w:rsidP="005D38AC">
            <w:pPr>
              <w:jc w:val="both"/>
              <w:rPr>
                <w:rFonts w:ascii="Arial" w:hAnsi="Arial" w:cs="Arial"/>
                <w:b/>
              </w:rPr>
            </w:pPr>
          </w:p>
        </w:tc>
        <w:tc>
          <w:tcPr>
            <w:tcW w:w="8730" w:type="dxa"/>
            <w:tcBorders>
              <w:top w:val="single" w:sz="4" w:space="0" w:color="auto"/>
            </w:tcBorders>
          </w:tcPr>
          <w:p w14:paraId="7D42F1F3" w14:textId="77777777" w:rsidR="003254F0" w:rsidRPr="003254F0" w:rsidRDefault="003254F0" w:rsidP="005D38AC">
            <w:pPr>
              <w:jc w:val="both"/>
              <w:rPr>
                <w:rFonts w:ascii="Arial" w:hAnsi="Arial" w:cs="Arial"/>
                <w:b/>
              </w:rPr>
            </w:pPr>
            <w:r w:rsidRPr="003254F0">
              <w:rPr>
                <w:rFonts w:ascii="Arial" w:hAnsi="Arial" w:cs="Arial"/>
                <w:b/>
                <w:bCs/>
                <w:lang w:val="es-US"/>
              </w:rPr>
              <w:t>Para posibles medidas.</w:t>
            </w:r>
          </w:p>
          <w:p w14:paraId="0C48FEFA" w14:textId="4F63C740" w:rsidR="003254F0" w:rsidRPr="003254F0" w:rsidRDefault="003254F0" w:rsidP="005D38AC">
            <w:pPr>
              <w:jc w:val="both"/>
              <w:rPr>
                <w:rFonts w:ascii="Arial" w:hAnsi="Arial" w:cs="Arial"/>
              </w:rPr>
            </w:pPr>
            <w:r w:rsidRPr="003254F0">
              <w:rPr>
                <w:rFonts w:ascii="Arial" w:eastAsiaTheme="minorHAnsi" w:hAnsi="Arial" w:cs="Arial"/>
                <w:b/>
                <w:bCs/>
                <w:color w:val="000000"/>
                <w14:ligatures w14:val="standardContextual"/>
              </w:rPr>
              <w:t>RECOMENDACIÓN</w:t>
            </w:r>
            <w:r w:rsidRPr="003254F0">
              <w:rPr>
                <w:rFonts w:ascii="Arial" w:hAnsi="Arial" w:cs="Arial"/>
                <w:b/>
                <w:bCs/>
                <w:lang w:val="es-US"/>
              </w:rPr>
              <w:t>: Aprobación final por la Comisión de Planificación.</w:t>
            </w:r>
          </w:p>
          <w:p w14:paraId="676A6E7F" w14:textId="77777777" w:rsidR="003254F0" w:rsidRPr="003254F0" w:rsidRDefault="003254F0" w:rsidP="005D38AC">
            <w:pPr>
              <w:jc w:val="both"/>
              <w:rPr>
                <w:rFonts w:ascii="Arial" w:hAnsi="Arial" w:cs="Arial"/>
              </w:rPr>
            </w:pPr>
          </w:p>
          <w:p w14:paraId="791DE862" w14:textId="77777777" w:rsidR="003254F0" w:rsidRPr="003254F0" w:rsidRDefault="003254F0" w:rsidP="005D38AC">
            <w:pPr>
              <w:ind w:left="412" w:hanging="435"/>
              <w:jc w:val="both"/>
              <w:rPr>
                <w:rFonts w:ascii="Arial" w:hAnsi="Arial" w:cs="Arial"/>
              </w:rPr>
            </w:pPr>
            <w:r w:rsidRPr="003254F0">
              <w:rPr>
                <w:rFonts w:ascii="Arial" w:hAnsi="Arial" w:cs="Arial"/>
                <w:lang w:val="es-US"/>
              </w:rPr>
              <w:t>A)</w:t>
            </w:r>
            <w:r w:rsidRPr="003254F0">
              <w:rPr>
                <w:rFonts w:ascii="Arial" w:hAnsi="Arial" w:cs="Arial"/>
                <w:lang w:val="es-US"/>
              </w:rPr>
              <w:tab/>
              <w:t xml:space="preserve">Servicio público, importante; </w:t>
            </w:r>
          </w:p>
          <w:p w14:paraId="0B68E72C" w14:textId="77777777" w:rsidR="003254F0" w:rsidRPr="003254F0" w:rsidRDefault="003254F0" w:rsidP="005D38AC">
            <w:pPr>
              <w:ind w:left="412" w:hanging="435"/>
              <w:jc w:val="both"/>
              <w:rPr>
                <w:rFonts w:ascii="Arial" w:hAnsi="Arial" w:cs="Arial"/>
              </w:rPr>
            </w:pPr>
            <w:r w:rsidRPr="003254F0">
              <w:rPr>
                <w:rFonts w:ascii="Arial" w:hAnsi="Arial" w:cs="Arial"/>
                <w:lang w:val="es-US"/>
              </w:rPr>
              <w:t>B)</w:t>
            </w:r>
            <w:r w:rsidRPr="003254F0">
              <w:rPr>
                <w:rFonts w:ascii="Arial" w:hAnsi="Arial" w:cs="Arial"/>
                <w:lang w:val="es-US"/>
              </w:rPr>
              <w:tab/>
              <w:t>Solicitud de excepción de los estándares del Código de desarrollo para aumentar la altura de una valla perimetral de 6 pies a 13.5 pies; y</w:t>
            </w:r>
          </w:p>
          <w:p w14:paraId="5279484B" w14:textId="421C8F0D" w:rsidR="003254F0" w:rsidRPr="003254F0" w:rsidRDefault="003254F0" w:rsidP="005D38AC">
            <w:pPr>
              <w:ind w:left="412" w:hanging="435"/>
              <w:jc w:val="both"/>
              <w:rPr>
                <w:rFonts w:ascii="Arial" w:hAnsi="Arial" w:cs="Arial"/>
              </w:rPr>
            </w:pPr>
            <w:r w:rsidRPr="003254F0">
              <w:rPr>
                <w:rFonts w:ascii="Arial" w:hAnsi="Arial" w:cs="Arial"/>
                <w:lang w:val="es-US"/>
              </w:rPr>
              <w:t>C)</w:t>
            </w:r>
            <w:r w:rsidRPr="003254F0">
              <w:rPr>
                <w:rFonts w:ascii="Arial" w:hAnsi="Arial" w:cs="Arial"/>
                <w:lang w:val="es-US"/>
              </w:rPr>
              <w:tab/>
              <w:t>Revisar el diseño del sitio y la arquitectura de un servicio público importante (una estación de control de caudal subterránea) en 2.5</w:t>
            </w:r>
            <w:r>
              <w:rPr>
                <w:rFonts w:ascii="Arial" w:hAnsi="Arial" w:cs="Arial"/>
                <w:lang w:val="es-US"/>
              </w:rPr>
              <w:t xml:space="preserve"> </w:t>
            </w:r>
            <w:r w:rsidRPr="003254F0">
              <w:rPr>
                <w:rFonts w:ascii="Arial" w:hAnsi="Arial" w:cs="Arial"/>
                <w:lang w:val="es-US"/>
              </w:rPr>
              <w:t xml:space="preserve">acres; generalmente </w:t>
            </w:r>
            <w:proofErr w:type="spellStart"/>
            <w:r w:rsidRPr="003254F0">
              <w:rPr>
                <w:rFonts w:ascii="Arial" w:eastAsiaTheme="minorEastAsia" w:hAnsi="Arial" w:cs="Arial"/>
                <w:color w:val="000000"/>
                <w14:ligatures w14:val="standardContextual"/>
              </w:rPr>
              <w:t>situado</w:t>
            </w:r>
            <w:proofErr w:type="spellEnd"/>
            <w:r w:rsidRPr="003254F0">
              <w:rPr>
                <w:rFonts w:ascii="Arial" w:hAnsi="Arial" w:cs="Arial"/>
                <w:lang w:val="es-US"/>
              </w:rPr>
              <w:t xml:space="preserve"> al sudoeste de la intersección de East Lake Mead Boulevard y Calico Ridge Drive, en el área de planificación de </w:t>
            </w:r>
            <w:proofErr w:type="spellStart"/>
            <w:r w:rsidRPr="003254F0">
              <w:rPr>
                <w:rFonts w:ascii="Arial" w:hAnsi="Arial" w:cs="Arial"/>
                <w:lang w:val="es-US"/>
              </w:rPr>
              <w:t>Foothills</w:t>
            </w:r>
            <w:proofErr w:type="spellEnd"/>
            <w:r w:rsidRPr="003254F0">
              <w:rPr>
                <w:rFonts w:ascii="Arial" w:hAnsi="Arial" w:cs="Arial"/>
                <w:lang w:val="es-US"/>
              </w:rPr>
              <w:t>.</w:t>
            </w:r>
          </w:p>
        </w:tc>
      </w:tr>
    </w:tbl>
    <w:p w14:paraId="09B5DF81" w14:textId="77777777" w:rsidR="003254F0" w:rsidRPr="003254F0" w:rsidRDefault="003254F0" w:rsidP="003254F0">
      <w:pPr>
        <w:jc w:val="both"/>
        <w:rPr>
          <w:rFonts w:ascii="Arial" w:hAnsi="Arial" w:cs="Arial"/>
        </w:rPr>
      </w:pPr>
    </w:p>
    <w:tbl>
      <w:tblPr>
        <w:tblW w:w="10080" w:type="dxa"/>
        <w:tblInd w:w="18" w:type="dxa"/>
        <w:tblLook w:val="01E0" w:firstRow="1" w:lastRow="1" w:firstColumn="1" w:lastColumn="1" w:noHBand="0" w:noVBand="0"/>
      </w:tblPr>
      <w:tblGrid>
        <w:gridCol w:w="270"/>
        <w:gridCol w:w="1080"/>
        <w:gridCol w:w="8730"/>
      </w:tblGrid>
      <w:tr w:rsidR="003254F0" w:rsidRPr="003254F0" w14:paraId="719D38AA" w14:textId="77777777" w:rsidTr="005D38AC">
        <w:trPr>
          <w:trHeight w:val="332"/>
        </w:trPr>
        <w:tc>
          <w:tcPr>
            <w:tcW w:w="270" w:type="dxa"/>
            <w:tcBorders>
              <w:top w:val="single" w:sz="4" w:space="0" w:color="auto"/>
            </w:tcBorders>
          </w:tcPr>
          <w:p w14:paraId="214C0C2A" w14:textId="77777777" w:rsidR="003254F0" w:rsidRPr="003254F0" w:rsidRDefault="003254F0" w:rsidP="005D38AC">
            <w:pPr>
              <w:jc w:val="both"/>
              <w:rPr>
                <w:rFonts w:ascii="Arial" w:hAnsi="Arial" w:cs="Arial"/>
              </w:rPr>
            </w:pPr>
          </w:p>
        </w:tc>
        <w:tc>
          <w:tcPr>
            <w:tcW w:w="1080" w:type="dxa"/>
            <w:tcBorders>
              <w:top w:val="single" w:sz="4" w:space="0" w:color="auto"/>
            </w:tcBorders>
          </w:tcPr>
          <w:p w14:paraId="7D7B78DA" w14:textId="77777777" w:rsidR="003254F0" w:rsidRPr="003254F0" w:rsidRDefault="003254F0" w:rsidP="005D38AC">
            <w:pPr>
              <w:jc w:val="both"/>
              <w:rPr>
                <w:rFonts w:ascii="Arial" w:hAnsi="Arial" w:cs="Arial"/>
                <w:b/>
              </w:rPr>
            </w:pPr>
            <w:r w:rsidRPr="003254F0">
              <w:rPr>
                <w:rFonts w:ascii="Arial" w:hAnsi="Arial" w:cs="Arial"/>
                <w:b/>
                <w:bCs/>
                <w:lang w:val="es-US"/>
              </w:rPr>
              <w:t>12.</w:t>
            </w:r>
          </w:p>
        </w:tc>
        <w:tc>
          <w:tcPr>
            <w:tcW w:w="8730" w:type="dxa"/>
            <w:tcBorders>
              <w:top w:val="single" w:sz="4" w:space="0" w:color="auto"/>
            </w:tcBorders>
          </w:tcPr>
          <w:p w14:paraId="04D83BFC" w14:textId="77777777" w:rsidR="003254F0" w:rsidRPr="003254F0" w:rsidRDefault="003254F0" w:rsidP="005D38AC">
            <w:pPr>
              <w:jc w:val="both"/>
              <w:rPr>
                <w:rFonts w:ascii="Arial" w:hAnsi="Arial" w:cs="Arial"/>
                <w:caps/>
              </w:rPr>
            </w:pPr>
            <w:bookmarkStart w:id="20" w:name="I161040"/>
            <w:r w:rsidRPr="003254F0">
              <w:rPr>
                <w:rFonts w:ascii="Arial" w:hAnsi="Arial" w:cs="Arial"/>
                <w:caps/>
                <w:lang w:val="es-US"/>
              </w:rPr>
              <w:t>AUDIENCIA PÚBLICA</w:t>
            </w:r>
            <w:bookmarkEnd w:id="20"/>
          </w:p>
          <w:p w14:paraId="7681DE87" w14:textId="77777777" w:rsidR="003254F0" w:rsidRPr="003254F0" w:rsidRDefault="003254F0" w:rsidP="005D38AC">
            <w:pPr>
              <w:jc w:val="both"/>
              <w:rPr>
                <w:rFonts w:ascii="Arial" w:hAnsi="Arial" w:cs="Arial"/>
                <w:caps/>
              </w:rPr>
            </w:pPr>
            <w:r w:rsidRPr="003254F0">
              <w:rPr>
                <w:rFonts w:ascii="Arial" w:hAnsi="Arial" w:cs="Arial"/>
                <w:caps/>
                <w:lang w:val="es-US"/>
              </w:rPr>
              <w:t>MSP-2024013977 - Plan maestro de letreros</w:t>
            </w:r>
          </w:p>
          <w:p w14:paraId="6F42D2C8" w14:textId="77777777" w:rsidR="003254F0" w:rsidRPr="003254F0" w:rsidRDefault="003254F0" w:rsidP="005D38AC">
            <w:pPr>
              <w:jc w:val="both"/>
              <w:rPr>
                <w:rFonts w:ascii="Arial" w:hAnsi="Arial" w:cs="Arial"/>
                <w:caps/>
              </w:rPr>
            </w:pPr>
            <w:r w:rsidRPr="003254F0">
              <w:rPr>
                <w:rFonts w:ascii="Arial" w:hAnsi="Arial" w:cs="Arial"/>
                <w:caps/>
                <w:lang w:val="es-US"/>
              </w:rPr>
              <w:t>J Marlan Walker Elementary School</w:t>
            </w:r>
          </w:p>
        </w:tc>
      </w:tr>
      <w:tr w:rsidR="003254F0" w:rsidRPr="003254F0" w14:paraId="6A2E06F8" w14:textId="77777777" w:rsidTr="005D38AC">
        <w:trPr>
          <w:trHeight w:val="280"/>
        </w:trPr>
        <w:tc>
          <w:tcPr>
            <w:tcW w:w="270" w:type="dxa"/>
            <w:tcBorders>
              <w:bottom w:val="single" w:sz="4" w:space="0" w:color="auto"/>
            </w:tcBorders>
          </w:tcPr>
          <w:p w14:paraId="3793D542" w14:textId="77777777" w:rsidR="003254F0" w:rsidRPr="003254F0" w:rsidRDefault="003254F0" w:rsidP="005D38AC">
            <w:pPr>
              <w:jc w:val="both"/>
              <w:rPr>
                <w:rFonts w:ascii="Arial" w:hAnsi="Arial" w:cs="Arial"/>
              </w:rPr>
            </w:pPr>
          </w:p>
        </w:tc>
        <w:tc>
          <w:tcPr>
            <w:tcW w:w="1080" w:type="dxa"/>
            <w:tcBorders>
              <w:bottom w:val="single" w:sz="4" w:space="0" w:color="auto"/>
            </w:tcBorders>
          </w:tcPr>
          <w:p w14:paraId="3D69166D" w14:textId="77777777" w:rsidR="003254F0" w:rsidRPr="003254F0" w:rsidRDefault="003254F0" w:rsidP="005D38AC">
            <w:pPr>
              <w:jc w:val="both"/>
              <w:rPr>
                <w:rFonts w:ascii="Arial" w:hAnsi="Arial" w:cs="Arial"/>
                <w:b/>
              </w:rPr>
            </w:pPr>
          </w:p>
        </w:tc>
        <w:tc>
          <w:tcPr>
            <w:tcW w:w="8730" w:type="dxa"/>
            <w:tcBorders>
              <w:bottom w:val="single" w:sz="4" w:space="0" w:color="auto"/>
            </w:tcBorders>
          </w:tcPr>
          <w:p w14:paraId="038E1816" w14:textId="77777777" w:rsidR="003254F0" w:rsidRPr="003254F0" w:rsidRDefault="003254F0" w:rsidP="005D38AC">
            <w:pPr>
              <w:jc w:val="both"/>
              <w:rPr>
                <w:rFonts w:ascii="Arial" w:hAnsi="Arial" w:cs="Arial"/>
                <w:caps/>
              </w:rPr>
            </w:pPr>
          </w:p>
          <w:p w14:paraId="7D3EB837" w14:textId="77777777" w:rsidR="003254F0" w:rsidRPr="003254F0" w:rsidRDefault="003254F0" w:rsidP="005D38AC">
            <w:pPr>
              <w:jc w:val="both"/>
              <w:rPr>
                <w:rFonts w:ascii="Arial" w:hAnsi="Arial" w:cs="Arial"/>
                <w:caps/>
              </w:rPr>
            </w:pPr>
            <w:r w:rsidRPr="003254F0">
              <w:rPr>
                <w:rFonts w:ascii="Arial" w:hAnsi="Arial" w:cs="Arial"/>
                <w:caps/>
                <w:lang w:val="es-US"/>
              </w:rPr>
              <w:t>Solicitante: Clark County School District</w:t>
            </w:r>
          </w:p>
        </w:tc>
      </w:tr>
      <w:tr w:rsidR="003254F0" w:rsidRPr="003254F0" w14:paraId="56268F1F" w14:textId="77777777" w:rsidTr="005D38AC">
        <w:trPr>
          <w:trHeight w:val="1322"/>
        </w:trPr>
        <w:tc>
          <w:tcPr>
            <w:tcW w:w="270" w:type="dxa"/>
            <w:tcBorders>
              <w:top w:val="single" w:sz="4" w:space="0" w:color="auto"/>
            </w:tcBorders>
          </w:tcPr>
          <w:p w14:paraId="02CE5501" w14:textId="77777777" w:rsidR="003254F0" w:rsidRPr="003254F0" w:rsidRDefault="003254F0" w:rsidP="005D38AC">
            <w:pPr>
              <w:jc w:val="both"/>
              <w:rPr>
                <w:rFonts w:ascii="Arial" w:hAnsi="Arial" w:cs="Arial"/>
              </w:rPr>
            </w:pPr>
          </w:p>
        </w:tc>
        <w:tc>
          <w:tcPr>
            <w:tcW w:w="1080" w:type="dxa"/>
            <w:tcBorders>
              <w:top w:val="single" w:sz="4" w:space="0" w:color="auto"/>
            </w:tcBorders>
          </w:tcPr>
          <w:p w14:paraId="409FB2F9" w14:textId="77777777" w:rsidR="003254F0" w:rsidRPr="003254F0" w:rsidRDefault="003254F0" w:rsidP="005D38AC">
            <w:pPr>
              <w:jc w:val="both"/>
              <w:rPr>
                <w:rFonts w:ascii="Arial" w:hAnsi="Arial" w:cs="Arial"/>
                <w:b/>
              </w:rPr>
            </w:pPr>
          </w:p>
        </w:tc>
        <w:tc>
          <w:tcPr>
            <w:tcW w:w="8730" w:type="dxa"/>
            <w:tcBorders>
              <w:top w:val="single" w:sz="4" w:space="0" w:color="auto"/>
            </w:tcBorders>
          </w:tcPr>
          <w:p w14:paraId="49A1C95C" w14:textId="77777777" w:rsidR="003254F0" w:rsidRPr="003254F0" w:rsidRDefault="003254F0" w:rsidP="005D38AC">
            <w:pPr>
              <w:jc w:val="both"/>
              <w:rPr>
                <w:rFonts w:ascii="Arial" w:hAnsi="Arial" w:cs="Arial"/>
                <w:b/>
              </w:rPr>
            </w:pPr>
            <w:r w:rsidRPr="003254F0">
              <w:rPr>
                <w:rFonts w:ascii="Arial" w:hAnsi="Arial" w:cs="Arial"/>
                <w:b/>
                <w:bCs/>
                <w:lang w:val="es-US"/>
              </w:rPr>
              <w:t>Para posibles medidas.</w:t>
            </w:r>
          </w:p>
          <w:p w14:paraId="5EB6A32A" w14:textId="77777777" w:rsidR="003254F0" w:rsidRPr="003254F0" w:rsidRDefault="003254F0" w:rsidP="005D38AC">
            <w:pPr>
              <w:jc w:val="both"/>
              <w:rPr>
                <w:rFonts w:ascii="Arial" w:hAnsi="Arial" w:cs="Arial"/>
              </w:rPr>
            </w:pPr>
            <w:r w:rsidRPr="003254F0">
              <w:rPr>
                <w:rFonts w:ascii="Arial" w:eastAsiaTheme="minorHAnsi" w:hAnsi="Arial" w:cs="Arial"/>
                <w:b/>
                <w:bCs/>
                <w:color w:val="000000"/>
                <w14:ligatures w14:val="standardContextual"/>
              </w:rPr>
              <w:t>RECOMENDACIÓN</w:t>
            </w:r>
            <w:r w:rsidRPr="003254F0">
              <w:rPr>
                <w:rFonts w:ascii="Arial" w:hAnsi="Arial" w:cs="Arial"/>
                <w:b/>
                <w:bCs/>
                <w:lang w:val="es-US"/>
              </w:rPr>
              <w:t>: Aprobación final por la Comisión de Planificación.</w:t>
            </w:r>
          </w:p>
          <w:p w14:paraId="1F9E6CCF" w14:textId="77777777" w:rsidR="003254F0" w:rsidRPr="003254F0" w:rsidRDefault="003254F0" w:rsidP="005D38AC">
            <w:pPr>
              <w:jc w:val="both"/>
              <w:rPr>
                <w:rFonts w:ascii="Arial" w:hAnsi="Arial" w:cs="Arial"/>
              </w:rPr>
            </w:pPr>
          </w:p>
          <w:p w14:paraId="1BC0FFEB" w14:textId="4B72F3AF" w:rsidR="003254F0" w:rsidRPr="003254F0" w:rsidRDefault="003254F0" w:rsidP="005D38AC">
            <w:pPr>
              <w:jc w:val="both"/>
              <w:rPr>
                <w:rFonts w:ascii="Arial" w:hAnsi="Arial" w:cs="Arial"/>
              </w:rPr>
            </w:pPr>
            <w:r w:rsidRPr="003254F0">
              <w:rPr>
                <w:rFonts w:ascii="Arial" w:hAnsi="Arial" w:cs="Arial"/>
                <w:lang w:val="es-US"/>
              </w:rPr>
              <w:t xml:space="preserve">Un plan maestro de letreros para un letrero con mensaje electrónico (EMS) montado en la pared con modificaciones del Código de desarrollo para aumentar el área máxima total destinada al EMS del 50% al 88% </w:t>
            </w:r>
            <w:proofErr w:type="spellStart"/>
            <w:r w:rsidRPr="003254F0">
              <w:rPr>
                <w:rFonts w:ascii="Arial" w:eastAsiaTheme="minorEastAsia" w:hAnsi="Arial" w:cs="Arial"/>
                <w:color w:val="000000"/>
                <w14:ligatures w14:val="standardContextual"/>
              </w:rPr>
              <w:t>situado</w:t>
            </w:r>
            <w:proofErr w:type="spellEnd"/>
            <w:r w:rsidRPr="003254F0">
              <w:rPr>
                <w:rFonts w:ascii="Arial" w:hAnsi="Arial" w:cs="Arial"/>
                <w:lang w:val="es-US"/>
              </w:rPr>
              <w:t xml:space="preserve"> en 850 </w:t>
            </w:r>
            <w:proofErr w:type="spellStart"/>
            <w:r w:rsidRPr="003254F0">
              <w:rPr>
                <w:rFonts w:ascii="Arial" w:hAnsi="Arial" w:cs="Arial"/>
                <w:lang w:val="es-US"/>
              </w:rPr>
              <w:t>Scholar</w:t>
            </w:r>
            <w:proofErr w:type="spellEnd"/>
            <w:r w:rsidRPr="003254F0">
              <w:rPr>
                <w:rFonts w:ascii="Arial" w:hAnsi="Arial" w:cs="Arial"/>
                <w:lang w:val="es-US"/>
              </w:rPr>
              <w:t xml:space="preserve"> Street, en el área de planificación de </w:t>
            </w:r>
            <w:proofErr w:type="spellStart"/>
            <w:r w:rsidRPr="003254F0">
              <w:rPr>
                <w:rFonts w:ascii="Arial" w:hAnsi="Arial" w:cs="Arial"/>
                <w:lang w:val="es-US"/>
              </w:rPr>
              <w:t>Mission</w:t>
            </w:r>
            <w:proofErr w:type="spellEnd"/>
            <w:r w:rsidRPr="003254F0">
              <w:rPr>
                <w:rFonts w:ascii="Arial" w:hAnsi="Arial" w:cs="Arial"/>
                <w:lang w:val="es-US"/>
              </w:rPr>
              <w:t xml:space="preserve"> </w:t>
            </w:r>
            <w:proofErr w:type="spellStart"/>
            <w:r w:rsidRPr="003254F0">
              <w:rPr>
                <w:rFonts w:ascii="Arial" w:hAnsi="Arial" w:cs="Arial"/>
                <w:lang w:val="es-US"/>
              </w:rPr>
              <w:t>Hills</w:t>
            </w:r>
            <w:proofErr w:type="spellEnd"/>
            <w:r w:rsidRPr="003254F0">
              <w:rPr>
                <w:rFonts w:ascii="Arial" w:hAnsi="Arial" w:cs="Arial"/>
                <w:lang w:val="es-US"/>
              </w:rPr>
              <w:t>.</w:t>
            </w:r>
          </w:p>
        </w:tc>
      </w:tr>
    </w:tbl>
    <w:p w14:paraId="204D6D4F" w14:textId="77777777" w:rsidR="003254F0" w:rsidRPr="003254F0" w:rsidRDefault="003254F0" w:rsidP="003254F0">
      <w:pPr>
        <w:jc w:val="both"/>
        <w:rPr>
          <w:rFonts w:ascii="Arial" w:hAnsi="Arial" w:cs="Arial"/>
        </w:rPr>
      </w:pPr>
    </w:p>
    <w:tbl>
      <w:tblPr>
        <w:tblW w:w="10080" w:type="dxa"/>
        <w:tblInd w:w="18" w:type="dxa"/>
        <w:tblLook w:val="01E0" w:firstRow="1" w:lastRow="1" w:firstColumn="1" w:lastColumn="1" w:noHBand="0" w:noVBand="0"/>
      </w:tblPr>
      <w:tblGrid>
        <w:gridCol w:w="270"/>
        <w:gridCol w:w="1080"/>
        <w:gridCol w:w="8730"/>
      </w:tblGrid>
      <w:tr w:rsidR="003254F0" w:rsidRPr="003254F0" w14:paraId="7A6A42E5" w14:textId="77777777" w:rsidTr="005D38AC">
        <w:trPr>
          <w:trHeight w:val="332"/>
        </w:trPr>
        <w:tc>
          <w:tcPr>
            <w:tcW w:w="270" w:type="dxa"/>
            <w:tcBorders>
              <w:top w:val="single" w:sz="4" w:space="0" w:color="auto"/>
            </w:tcBorders>
          </w:tcPr>
          <w:p w14:paraId="55672965" w14:textId="77777777" w:rsidR="003254F0" w:rsidRPr="003254F0" w:rsidRDefault="003254F0" w:rsidP="005D38AC">
            <w:pPr>
              <w:jc w:val="both"/>
              <w:rPr>
                <w:rFonts w:ascii="Arial" w:hAnsi="Arial" w:cs="Arial"/>
              </w:rPr>
            </w:pPr>
          </w:p>
        </w:tc>
        <w:tc>
          <w:tcPr>
            <w:tcW w:w="1080" w:type="dxa"/>
            <w:tcBorders>
              <w:top w:val="single" w:sz="4" w:space="0" w:color="auto"/>
            </w:tcBorders>
          </w:tcPr>
          <w:p w14:paraId="71ABDC48" w14:textId="77777777" w:rsidR="003254F0" w:rsidRPr="003254F0" w:rsidRDefault="003254F0" w:rsidP="005D38AC">
            <w:pPr>
              <w:jc w:val="both"/>
              <w:rPr>
                <w:rFonts w:ascii="Arial" w:hAnsi="Arial" w:cs="Arial"/>
                <w:b/>
              </w:rPr>
            </w:pPr>
            <w:r w:rsidRPr="003254F0">
              <w:rPr>
                <w:rFonts w:ascii="Arial" w:hAnsi="Arial" w:cs="Arial"/>
                <w:b/>
                <w:bCs/>
                <w:lang w:val="es-US"/>
              </w:rPr>
              <w:t>13.</w:t>
            </w:r>
          </w:p>
        </w:tc>
        <w:tc>
          <w:tcPr>
            <w:tcW w:w="8730" w:type="dxa"/>
            <w:tcBorders>
              <w:top w:val="single" w:sz="4" w:space="0" w:color="auto"/>
            </w:tcBorders>
          </w:tcPr>
          <w:p w14:paraId="692EB921" w14:textId="77777777" w:rsidR="003254F0" w:rsidRPr="003254F0" w:rsidRDefault="003254F0" w:rsidP="005D38AC">
            <w:pPr>
              <w:jc w:val="both"/>
              <w:rPr>
                <w:rFonts w:ascii="Arial" w:hAnsi="Arial" w:cs="Arial"/>
                <w:caps/>
              </w:rPr>
            </w:pPr>
            <w:bookmarkStart w:id="21" w:name="I161043"/>
            <w:r w:rsidRPr="003254F0">
              <w:rPr>
                <w:rFonts w:ascii="Arial" w:hAnsi="Arial" w:cs="Arial"/>
                <w:caps/>
                <w:lang w:val="es-US"/>
              </w:rPr>
              <w:t>AUDIENCIA PÚBLICA</w:t>
            </w:r>
            <w:bookmarkEnd w:id="21"/>
          </w:p>
          <w:p w14:paraId="4081144F" w14:textId="77777777" w:rsidR="003254F0" w:rsidRPr="003254F0" w:rsidRDefault="003254F0" w:rsidP="005D38AC">
            <w:pPr>
              <w:jc w:val="both"/>
              <w:rPr>
                <w:rFonts w:ascii="Arial" w:hAnsi="Arial" w:cs="Arial"/>
                <w:caps/>
              </w:rPr>
            </w:pPr>
            <w:r w:rsidRPr="003254F0">
              <w:rPr>
                <w:rFonts w:ascii="Arial" w:hAnsi="Arial" w:cs="Arial"/>
                <w:caps/>
                <w:lang w:val="es-US"/>
              </w:rPr>
              <w:t>WOS-2024014048 - Excepción de estándares</w:t>
            </w:r>
          </w:p>
          <w:p w14:paraId="32F4F510" w14:textId="77777777" w:rsidR="003254F0" w:rsidRPr="003254F0" w:rsidRDefault="003254F0" w:rsidP="005D38AC">
            <w:pPr>
              <w:jc w:val="both"/>
              <w:rPr>
                <w:rFonts w:ascii="Arial" w:hAnsi="Arial" w:cs="Arial"/>
                <w:caps/>
              </w:rPr>
            </w:pPr>
            <w:r w:rsidRPr="003254F0">
              <w:rPr>
                <w:rFonts w:ascii="Arial" w:hAnsi="Arial" w:cs="Arial"/>
                <w:caps/>
                <w:lang w:val="es-US"/>
              </w:rPr>
              <w:t>De La Cruz Storage</w:t>
            </w:r>
          </w:p>
        </w:tc>
      </w:tr>
      <w:tr w:rsidR="003254F0" w:rsidRPr="003254F0" w14:paraId="0DB24ACF" w14:textId="77777777" w:rsidTr="005D38AC">
        <w:trPr>
          <w:trHeight w:val="280"/>
        </w:trPr>
        <w:tc>
          <w:tcPr>
            <w:tcW w:w="270" w:type="dxa"/>
            <w:tcBorders>
              <w:bottom w:val="single" w:sz="4" w:space="0" w:color="auto"/>
            </w:tcBorders>
          </w:tcPr>
          <w:p w14:paraId="59955475" w14:textId="77777777" w:rsidR="003254F0" w:rsidRPr="003254F0" w:rsidRDefault="003254F0" w:rsidP="005D38AC">
            <w:pPr>
              <w:jc w:val="both"/>
              <w:rPr>
                <w:rFonts w:ascii="Arial" w:hAnsi="Arial" w:cs="Arial"/>
              </w:rPr>
            </w:pPr>
          </w:p>
        </w:tc>
        <w:tc>
          <w:tcPr>
            <w:tcW w:w="1080" w:type="dxa"/>
            <w:tcBorders>
              <w:bottom w:val="single" w:sz="4" w:space="0" w:color="auto"/>
            </w:tcBorders>
          </w:tcPr>
          <w:p w14:paraId="50D603B7" w14:textId="77777777" w:rsidR="003254F0" w:rsidRPr="003254F0" w:rsidRDefault="003254F0" w:rsidP="005D38AC">
            <w:pPr>
              <w:jc w:val="both"/>
              <w:rPr>
                <w:rFonts w:ascii="Arial" w:hAnsi="Arial" w:cs="Arial"/>
                <w:b/>
              </w:rPr>
            </w:pPr>
          </w:p>
        </w:tc>
        <w:tc>
          <w:tcPr>
            <w:tcW w:w="8730" w:type="dxa"/>
            <w:tcBorders>
              <w:bottom w:val="single" w:sz="4" w:space="0" w:color="auto"/>
            </w:tcBorders>
          </w:tcPr>
          <w:p w14:paraId="3D595CF2" w14:textId="77777777" w:rsidR="003254F0" w:rsidRPr="003254F0" w:rsidRDefault="003254F0" w:rsidP="005D38AC">
            <w:pPr>
              <w:jc w:val="both"/>
              <w:rPr>
                <w:rFonts w:ascii="Arial" w:hAnsi="Arial" w:cs="Arial"/>
                <w:caps/>
              </w:rPr>
            </w:pPr>
          </w:p>
          <w:p w14:paraId="284F851C" w14:textId="77777777" w:rsidR="003254F0" w:rsidRPr="003254F0" w:rsidRDefault="003254F0" w:rsidP="005D38AC">
            <w:pPr>
              <w:jc w:val="both"/>
              <w:rPr>
                <w:rFonts w:ascii="Arial" w:hAnsi="Arial" w:cs="Arial"/>
                <w:caps/>
              </w:rPr>
            </w:pPr>
            <w:r w:rsidRPr="003254F0">
              <w:rPr>
                <w:rFonts w:ascii="Arial" w:hAnsi="Arial" w:cs="Arial"/>
                <w:caps/>
                <w:lang w:val="es-US"/>
              </w:rPr>
              <w:t>Solicitante: Eric De La Cruz</w:t>
            </w:r>
          </w:p>
        </w:tc>
      </w:tr>
      <w:tr w:rsidR="003254F0" w:rsidRPr="003254F0" w14:paraId="40E49757" w14:textId="77777777" w:rsidTr="005D38AC">
        <w:trPr>
          <w:trHeight w:val="2061"/>
        </w:trPr>
        <w:tc>
          <w:tcPr>
            <w:tcW w:w="270" w:type="dxa"/>
            <w:tcBorders>
              <w:top w:val="single" w:sz="4" w:space="0" w:color="auto"/>
            </w:tcBorders>
          </w:tcPr>
          <w:p w14:paraId="0BEC8D31" w14:textId="77777777" w:rsidR="003254F0" w:rsidRPr="003254F0" w:rsidRDefault="003254F0" w:rsidP="005D38AC">
            <w:pPr>
              <w:jc w:val="both"/>
              <w:rPr>
                <w:rFonts w:ascii="Arial" w:hAnsi="Arial" w:cs="Arial"/>
              </w:rPr>
            </w:pPr>
          </w:p>
        </w:tc>
        <w:tc>
          <w:tcPr>
            <w:tcW w:w="1080" w:type="dxa"/>
            <w:tcBorders>
              <w:top w:val="single" w:sz="4" w:space="0" w:color="auto"/>
            </w:tcBorders>
          </w:tcPr>
          <w:p w14:paraId="0CF147CD" w14:textId="77777777" w:rsidR="003254F0" w:rsidRPr="003254F0" w:rsidRDefault="003254F0" w:rsidP="005D38AC">
            <w:pPr>
              <w:jc w:val="both"/>
              <w:rPr>
                <w:rFonts w:ascii="Arial" w:hAnsi="Arial" w:cs="Arial"/>
                <w:b/>
              </w:rPr>
            </w:pPr>
          </w:p>
        </w:tc>
        <w:tc>
          <w:tcPr>
            <w:tcW w:w="8730" w:type="dxa"/>
            <w:tcBorders>
              <w:top w:val="single" w:sz="4" w:space="0" w:color="auto"/>
            </w:tcBorders>
          </w:tcPr>
          <w:p w14:paraId="1F5C4364" w14:textId="77777777" w:rsidR="003254F0" w:rsidRPr="003254F0" w:rsidRDefault="003254F0" w:rsidP="005D38AC">
            <w:pPr>
              <w:jc w:val="both"/>
              <w:rPr>
                <w:rFonts w:ascii="Arial" w:hAnsi="Arial" w:cs="Arial"/>
                <w:b/>
              </w:rPr>
            </w:pPr>
            <w:r w:rsidRPr="003254F0">
              <w:rPr>
                <w:rFonts w:ascii="Arial" w:hAnsi="Arial" w:cs="Arial"/>
                <w:b/>
                <w:bCs/>
                <w:lang w:val="es-US"/>
              </w:rPr>
              <w:t>Para posibles medidas.</w:t>
            </w:r>
          </w:p>
          <w:p w14:paraId="3192047B" w14:textId="77777777" w:rsidR="003254F0" w:rsidRPr="003254F0" w:rsidRDefault="003254F0" w:rsidP="005D38AC">
            <w:pPr>
              <w:jc w:val="both"/>
              <w:rPr>
                <w:rFonts w:ascii="Arial" w:hAnsi="Arial" w:cs="Arial"/>
              </w:rPr>
            </w:pPr>
            <w:r w:rsidRPr="003254F0">
              <w:rPr>
                <w:rFonts w:ascii="Arial" w:eastAsiaTheme="minorHAnsi" w:hAnsi="Arial" w:cs="Arial"/>
                <w:b/>
                <w:bCs/>
                <w:color w:val="000000"/>
                <w14:ligatures w14:val="standardContextual"/>
              </w:rPr>
              <w:t>RECOMENDACIÓN</w:t>
            </w:r>
            <w:r w:rsidRPr="003254F0">
              <w:rPr>
                <w:rFonts w:ascii="Arial" w:hAnsi="Arial" w:cs="Arial"/>
                <w:b/>
                <w:bCs/>
                <w:lang w:val="es-US"/>
              </w:rPr>
              <w:t>: Aprobación final por la Comisión de Planificación.</w:t>
            </w:r>
          </w:p>
          <w:p w14:paraId="49C2C284" w14:textId="77777777" w:rsidR="003254F0" w:rsidRPr="003254F0" w:rsidRDefault="003254F0" w:rsidP="005D38AC">
            <w:pPr>
              <w:jc w:val="both"/>
              <w:rPr>
                <w:rFonts w:ascii="Arial" w:hAnsi="Arial" w:cs="Arial"/>
              </w:rPr>
            </w:pPr>
          </w:p>
          <w:p w14:paraId="4FAD2801" w14:textId="77777777" w:rsidR="003254F0" w:rsidRPr="003254F0" w:rsidRDefault="003254F0" w:rsidP="005D38AC">
            <w:pPr>
              <w:jc w:val="both"/>
              <w:rPr>
                <w:rFonts w:ascii="Arial" w:hAnsi="Arial" w:cs="Arial"/>
              </w:rPr>
            </w:pPr>
            <w:r w:rsidRPr="003254F0">
              <w:rPr>
                <w:rFonts w:ascii="Arial" w:hAnsi="Arial" w:cs="Arial"/>
                <w:lang w:val="es-US"/>
              </w:rPr>
              <w:t xml:space="preserve">Solicitud de excepción de los estándares del código de desarrollo para reducir la distancia mínima obligatoria de 5 pies a 1 pie de un edificio accesorio existente (cobertizo de almacenamiento), situado en 797 </w:t>
            </w:r>
            <w:proofErr w:type="spellStart"/>
            <w:r w:rsidRPr="003254F0">
              <w:rPr>
                <w:rFonts w:ascii="Arial" w:hAnsi="Arial" w:cs="Arial"/>
                <w:lang w:val="es-US"/>
              </w:rPr>
              <w:t>Telfer</w:t>
            </w:r>
            <w:proofErr w:type="spellEnd"/>
            <w:r w:rsidRPr="003254F0">
              <w:rPr>
                <w:rFonts w:ascii="Arial" w:hAnsi="Arial" w:cs="Arial"/>
                <w:lang w:val="es-US"/>
              </w:rPr>
              <w:t xml:space="preserve"> Lane, en el área de planificación de Paradise </w:t>
            </w:r>
            <w:proofErr w:type="spellStart"/>
            <w:r w:rsidRPr="003254F0">
              <w:rPr>
                <w:rFonts w:ascii="Arial" w:hAnsi="Arial" w:cs="Arial"/>
                <w:lang w:val="es-US"/>
              </w:rPr>
              <w:t>Hills</w:t>
            </w:r>
            <w:proofErr w:type="spellEnd"/>
            <w:r w:rsidRPr="003254F0">
              <w:rPr>
                <w:rFonts w:ascii="Arial" w:hAnsi="Arial" w:cs="Arial"/>
                <w:lang w:val="es-US"/>
              </w:rPr>
              <w:t>.</w:t>
            </w:r>
          </w:p>
        </w:tc>
      </w:tr>
    </w:tbl>
    <w:p w14:paraId="1C8EAA71" w14:textId="77777777" w:rsidR="003254F0" w:rsidRPr="003254F0" w:rsidRDefault="003254F0" w:rsidP="003254F0">
      <w:pPr>
        <w:jc w:val="both"/>
        <w:rPr>
          <w:rFonts w:ascii="Arial" w:hAnsi="Arial" w:cs="Arial"/>
        </w:rPr>
      </w:pPr>
    </w:p>
    <w:p w14:paraId="282D6F9E" w14:textId="77777777" w:rsidR="003254F0" w:rsidRPr="003254F0" w:rsidRDefault="003254F0" w:rsidP="003254F0">
      <w:pPr>
        <w:jc w:val="both"/>
        <w:rPr>
          <w:rFonts w:ascii="Arial" w:hAnsi="Arial" w:cs="Arial"/>
        </w:rPr>
      </w:pPr>
      <w:r w:rsidRPr="003254F0">
        <w:rPr>
          <w:rFonts w:ascii="Arial" w:hAnsi="Arial" w:cs="Arial"/>
          <w:lang w:val="es-US"/>
        </w:rPr>
        <w:br w:type="page"/>
      </w:r>
    </w:p>
    <w:tbl>
      <w:tblPr>
        <w:tblW w:w="10080" w:type="dxa"/>
        <w:tblInd w:w="18" w:type="dxa"/>
        <w:tblLook w:val="01E0" w:firstRow="1" w:lastRow="1" w:firstColumn="1" w:lastColumn="1" w:noHBand="0" w:noVBand="0"/>
      </w:tblPr>
      <w:tblGrid>
        <w:gridCol w:w="270"/>
        <w:gridCol w:w="1080"/>
        <w:gridCol w:w="8730"/>
      </w:tblGrid>
      <w:tr w:rsidR="003254F0" w:rsidRPr="003254F0" w14:paraId="75DFFC78" w14:textId="77777777" w:rsidTr="005D38AC">
        <w:trPr>
          <w:trHeight w:val="332"/>
        </w:trPr>
        <w:tc>
          <w:tcPr>
            <w:tcW w:w="270" w:type="dxa"/>
            <w:tcBorders>
              <w:top w:val="single" w:sz="4" w:space="0" w:color="auto"/>
            </w:tcBorders>
          </w:tcPr>
          <w:p w14:paraId="721FCD92" w14:textId="77777777" w:rsidR="003254F0" w:rsidRPr="003254F0" w:rsidRDefault="003254F0" w:rsidP="005D38AC">
            <w:pPr>
              <w:jc w:val="both"/>
              <w:rPr>
                <w:rFonts w:ascii="Arial" w:hAnsi="Arial" w:cs="Arial"/>
              </w:rPr>
            </w:pPr>
          </w:p>
        </w:tc>
        <w:tc>
          <w:tcPr>
            <w:tcW w:w="1080" w:type="dxa"/>
            <w:tcBorders>
              <w:top w:val="single" w:sz="4" w:space="0" w:color="auto"/>
            </w:tcBorders>
          </w:tcPr>
          <w:p w14:paraId="491E5DB0" w14:textId="77777777" w:rsidR="003254F0" w:rsidRPr="003254F0" w:rsidRDefault="003254F0" w:rsidP="005D38AC">
            <w:pPr>
              <w:jc w:val="both"/>
              <w:rPr>
                <w:rFonts w:ascii="Arial" w:hAnsi="Arial" w:cs="Arial"/>
                <w:b/>
              </w:rPr>
            </w:pPr>
            <w:r w:rsidRPr="003254F0">
              <w:rPr>
                <w:rFonts w:ascii="Arial" w:hAnsi="Arial" w:cs="Arial"/>
                <w:b/>
                <w:bCs/>
                <w:lang w:val="es-US"/>
              </w:rPr>
              <w:t>14.</w:t>
            </w:r>
          </w:p>
        </w:tc>
        <w:tc>
          <w:tcPr>
            <w:tcW w:w="8730" w:type="dxa"/>
            <w:tcBorders>
              <w:top w:val="single" w:sz="4" w:space="0" w:color="auto"/>
            </w:tcBorders>
          </w:tcPr>
          <w:p w14:paraId="2CFD0853" w14:textId="77777777" w:rsidR="003254F0" w:rsidRPr="003254F0" w:rsidRDefault="003254F0" w:rsidP="005D38AC">
            <w:pPr>
              <w:jc w:val="both"/>
              <w:rPr>
                <w:rFonts w:ascii="Arial" w:hAnsi="Arial" w:cs="Arial"/>
                <w:caps/>
              </w:rPr>
            </w:pPr>
            <w:bookmarkStart w:id="22" w:name="I161048"/>
            <w:r w:rsidRPr="003254F0">
              <w:rPr>
                <w:rFonts w:ascii="Arial" w:hAnsi="Arial" w:cs="Arial"/>
                <w:caps/>
                <w:lang w:val="es-US"/>
              </w:rPr>
              <w:t>AUDIENCIA PÚBLICA</w:t>
            </w:r>
            <w:bookmarkEnd w:id="22"/>
          </w:p>
          <w:p w14:paraId="02351466" w14:textId="77777777" w:rsidR="003254F0" w:rsidRPr="003254F0" w:rsidRDefault="003254F0" w:rsidP="005D38AC">
            <w:pPr>
              <w:jc w:val="both"/>
              <w:rPr>
                <w:rFonts w:ascii="Arial" w:hAnsi="Arial" w:cs="Arial"/>
                <w:caps/>
              </w:rPr>
            </w:pPr>
            <w:r w:rsidRPr="003254F0">
              <w:rPr>
                <w:rFonts w:ascii="Arial" w:hAnsi="Arial" w:cs="Arial"/>
                <w:caps/>
                <w:lang w:val="es-US"/>
              </w:rPr>
              <w:t>A) CUP-2024014115 - Permiso de uso condicional</w:t>
            </w:r>
          </w:p>
          <w:p w14:paraId="495C4207" w14:textId="77777777" w:rsidR="003254F0" w:rsidRPr="003254F0" w:rsidRDefault="003254F0" w:rsidP="005D38AC">
            <w:pPr>
              <w:jc w:val="both"/>
              <w:rPr>
                <w:rFonts w:ascii="Arial" w:hAnsi="Arial" w:cs="Arial"/>
                <w:caps/>
              </w:rPr>
            </w:pPr>
            <w:r w:rsidRPr="003254F0">
              <w:rPr>
                <w:rFonts w:ascii="Arial" w:hAnsi="Arial" w:cs="Arial"/>
                <w:caps/>
                <w:lang w:val="es-US"/>
              </w:rPr>
              <w:t>B) DRA-2020005431-A2 - Enmienda de la revisión del diseño</w:t>
            </w:r>
          </w:p>
          <w:p w14:paraId="735DF07E" w14:textId="77777777" w:rsidR="003254F0" w:rsidRPr="003254F0" w:rsidRDefault="003254F0" w:rsidP="005D38AC">
            <w:pPr>
              <w:jc w:val="both"/>
              <w:rPr>
                <w:rFonts w:ascii="Arial" w:hAnsi="Arial" w:cs="Arial"/>
                <w:caps/>
              </w:rPr>
            </w:pPr>
            <w:r w:rsidRPr="003254F0">
              <w:rPr>
                <w:rFonts w:ascii="Arial" w:hAnsi="Arial" w:cs="Arial"/>
                <w:caps/>
                <w:lang w:val="es-US"/>
              </w:rPr>
              <w:t>Alper Airport Retail Center Pads C &amp; G</w:t>
            </w:r>
          </w:p>
        </w:tc>
      </w:tr>
      <w:tr w:rsidR="003254F0" w:rsidRPr="003254F0" w14:paraId="15993F40" w14:textId="77777777" w:rsidTr="005D38AC">
        <w:trPr>
          <w:trHeight w:val="280"/>
        </w:trPr>
        <w:tc>
          <w:tcPr>
            <w:tcW w:w="270" w:type="dxa"/>
            <w:tcBorders>
              <w:bottom w:val="single" w:sz="4" w:space="0" w:color="auto"/>
            </w:tcBorders>
          </w:tcPr>
          <w:p w14:paraId="2CE57A9C" w14:textId="77777777" w:rsidR="003254F0" w:rsidRPr="003254F0" w:rsidRDefault="003254F0" w:rsidP="005D38AC">
            <w:pPr>
              <w:jc w:val="both"/>
              <w:rPr>
                <w:rFonts w:ascii="Arial" w:hAnsi="Arial" w:cs="Arial"/>
              </w:rPr>
            </w:pPr>
          </w:p>
        </w:tc>
        <w:tc>
          <w:tcPr>
            <w:tcW w:w="1080" w:type="dxa"/>
            <w:tcBorders>
              <w:bottom w:val="single" w:sz="4" w:space="0" w:color="auto"/>
            </w:tcBorders>
          </w:tcPr>
          <w:p w14:paraId="7A9D859D" w14:textId="77777777" w:rsidR="003254F0" w:rsidRPr="003254F0" w:rsidRDefault="003254F0" w:rsidP="005D38AC">
            <w:pPr>
              <w:jc w:val="both"/>
              <w:rPr>
                <w:rFonts w:ascii="Arial" w:hAnsi="Arial" w:cs="Arial"/>
                <w:b/>
              </w:rPr>
            </w:pPr>
          </w:p>
        </w:tc>
        <w:tc>
          <w:tcPr>
            <w:tcW w:w="8730" w:type="dxa"/>
            <w:tcBorders>
              <w:bottom w:val="single" w:sz="4" w:space="0" w:color="auto"/>
            </w:tcBorders>
          </w:tcPr>
          <w:p w14:paraId="081BDB2A" w14:textId="77777777" w:rsidR="003254F0" w:rsidRPr="003254F0" w:rsidRDefault="003254F0" w:rsidP="005D38AC">
            <w:pPr>
              <w:jc w:val="both"/>
              <w:rPr>
                <w:rFonts w:ascii="Arial" w:hAnsi="Arial" w:cs="Arial"/>
                <w:caps/>
              </w:rPr>
            </w:pPr>
          </w:p>
          <w:p w14:paraId="2FB388F1" w14:textId="77777777" w:rsidR="003254F0" w:rsidRPr="003254F0" w:rsidRDefault="003254F0" w:rsidP="005D38AC">
            <w:pPr>
              <w:jc w:val="both"/>
              <w:rPr>
                <w:rFonts w:ascii="Arial" w:hAnsi="Arial" w:cs="Arial"/>
                <w:caps/>
              </w:rPr>
            </w:pPr>
            <w:r w:rsidRPr="003254F0">
              <w:rPr>
                <w:rFonts w:ascii="Arial" w:hAnsi="Arial" w:cs="Arial"/>
                <w:caps/>
                <w:lang w:val="es-US"/>
              </w:rPr>
              <w:t>Solicitante: Eliot Holdings LLC</w:t>
            </w:r>
          </w:p>
        </w:tc>
      </w:tr>
      <w:tr w:rsidR="003254F0" w:rsidRPr="003254F0" w14:paraId="5E130B0B" w14:textId="77777777" w:rsidTr="005D38AC">
        <w:trPr>
          <w:trHeight w:val="1322"/>
        </w:trPr>
        <w:tc>
          <w:tcPr>
            <w:tcW w:w="270" w:type="dxa"/>
            <w:tcBorders>
              <w:top w:val="single" w:sz="4" w:space="0" w:color="auto"/>
            </w:tcBorders>
          </w:tcPr>
          <w:p w14:paraId="331C287B" w14:textId="77777777" w:rsidR="003254F0" w:rsidRPr="003254F0" w:rsidRDefault="003254F0" w:rsidP="005D38AC">
            <w:pPr>
              <w:jc w:val="both"/>
              <w:rPr>
                <w:rFonts w:ascii="Arial" w:hAnsi="Arial" w:cs="Arial"/>
              </w:rPr>
            </w:pPr>
          </w:p>
        </w:tc>
        <w:tc>
          <w:tcPr>
            <w:tcW w:w="1080" w:type="dxa"/>
            <w:tcBorders>
              <w:top w:val="single" w:sz="4" w:space="0" w:color="auto"/>
            </w:tcBorders>
          </w:tcPr>
          <w:p w14:paraId="5A49D34B" w14:textId="77777777" w:rsidR="003254F0" w:rsidRPr="003254F0" w:rsidRDefault="003254F0" w:rsidP="005D38AC">
            <w:pPr>
              <w:jc w:val="both"/>
              <w:rPr>
                <w:rFonts w:ascii="Arial" w:hAnsi="Arial" w:cs="Arial"/>
                <w:b/>
              </w:rPr>
            </w:pPr>
          </w:p>
        </w:tc>
        <w:tc>
          <w:tcPr>
            <w:tcW w:w="8730" w:type="dxa"/>
            <w:tcBorders>
              <w:top w:val="single" w:sz="4" w:space="0" w:color="auto"/>
            </w:tcBorders>
          </w:tcPr>
          <w:p w14:paraId="5D3BD191" w14:textId="77777777" w:rsidR="003254F0" w:rsidRPr="003254F0" w:rsidRDefault="003254F0" w:rsidP="005D38AC">
            <w:pPr>
              <w:jc w:val="both"/>
              <w:rPr>
                <w:rFonts w:ascii="Arial" w:hAnsi="Arial" w:cs="Arial"/>
                <w:b/>
              </w:rPr>
            </w:pPr>
            <w:r w:rsidRPr="003254F0">
              <w:rPr>
                <w:rFonts w:ascii="Arial" w:hAnsi="Arial" w:cs="Arial"/>
                <w:b/>
                <w:bCs/>
                <w:lang w:val="es-US"/>
              </w:rPr>
              <w:t>Para posibles medidas.</w:t>
            </w:r>
          </w:p>
          <w:p w14:paraId="5AE3820A" w14:textId="77777777" w:rsidR="003254F0" w:rsidRPr="003254F0" w:rsidRDefault="003254F0" w:rsidP="005D38AC">
            <w:pPr>
              <w:jc w:val="both"/>
              <w:rPr>
                <w:rFonts w:ascii="Arial" w:hAnsi="Arial" w:cs="Arial"/>
              </w:rPr>
            </w:pPr>
            <w:r w:rsidRPr="003254F0">
              <w:rPr>
                <w:rFonts w:ascii="Arial" w:eastAsiaTheme="minorHAnsi" w:hAnsi="Arial" w:cs="Arial"/>
                <w:b/>
                <w:bCs/>
                <w:color w:val="000000"/>
                <w14:ligatures w14:val="standardContextual"/>
              </w:rPr>
              <w:t>RECOMENDACIÓN</w:t>
            </w:r>
            <w:r w:rsidRPr="003254F0">
              <w:rPr>
                <w:rFonts w:ascii="Arial" w:hAnsi="Arial" w:cs="Arial"/>
                <w:b/>
                <w:bCs/>
                <w:lang w:val="es-US"/>
              </w:rPr>
              <w:t>: Aprobación final por la Comisión de Planificación.</w:t>
            </w:r>
          </w:p>
          <w:p w14:paraId="650095B8" w14:textId="77777777" w:rsidR="003254F0" w:rsidRPr="003254F0" w:rsidRDefault="003254F0" w:rsidP="005D38AC">
            <w:pPr>
              <w:jc w:val="both"/>
              <w:rPr>
                <w:rFonts w:ascii="Arial" w:hAnsi="Arial" w:cs="Arial"/>
              </w:rPr>
            </w:pPr>
          </w:p>
          <w:p w14:paraId="627C96BF" w14:textId="77777777" w:rsidR="003254F0" w:rsidRPr="003254F0" w:rsidRDefault="003254F0" w:rsidP="005D38AC">
            <w:pPr>
              <w:ind w:left="412" w:hanging="435"/>
              <w:jc w:val="both"/>
              <w:rPr>
                <w:rFonts w:ascii="Arial" w:hAnsi="Arial" w:cs="Arial"/>
              </w:rPr>
            </w:pPr>
            <w:r w:rsidRPr="003254F0">
              <w:rPr>
                <w:rFonts w:ascii="Arial" w:hAnsi="Arial" w:cs="Arial"/>
                <w:lang w:val="es-US"/>
              </w:rPr>
              <w:t>A)</w:t>
            </w:r>
            <w:r w:rsidRPr="003254F0">
              <w:rPr>
                <w:rFonts w:ascii="Arial" w:hAnsi="Arial" w:cs="Arial"/>
                <w:lang w:val="es-US"/>
              </w:rPr>
              <w:tab/>
              <w:t>Restaurante con ventanilla de retiro desde el auto; y</w:t>
            </w:r>
          </w:p>
          <w:p w14:paraId="60B01499" w14:textId="2D388123" w:rsidR="003254F0" w:rsidRPr="003254F0" w:rsidRDefault="003254F0" w:rsidP="005D38AC">
            <w:pPr>
              <w:ind w:left="412" w:hanging="435"/>
              <w:jc w:val="both"/>
              <w:rPr>
                <w:rFonts w:ascii="Arial" w:hAnsi="Arial" w:cs="Arial"/>
              </w:rPr>
            </w:pPr>
            <w:r w:rsidRPr="003254F0">
              <w:rPr>
                <w:rFonts w:ascii="Arial" w:hAnsi="Arial" w:cs="Arial"/>
                <w:lang w:val="es-US"/>
              </w:rPr>
              <w:t>B)</w:t>
            </w:r>
            <w:r w:rsidRPr="003254F0">
              <w:rPr>
                <w:rFonts w:ascii="Arial" w:hAnsi="Arial" w:cs="Arial"/>
                <w:lang w:val="es-US"/>
              </w:rPr>
              <w:tab/>
              <w:t>Revisión del diseño de sitio y arquitectura para un restaurante con ventanilla de retiro desde el auto y un edificio de comercios minoristas en una parte de 14.4</w:t>
            </w:r>
            <w:r>
              <w:rPr>
                <w:rFonts w:ascii="Arial" w:hAnsi="Arial" w:cs="Arial"/>
                <w:lang w:val="es-US"/>
              </w:rPr>
              <w:t xml:space="preserve"> </w:t>
            </w:r>
            <w:r w:rsidRPr="003254F0">
              <w:rPr>
                <w:rFonts w:ascii="Arial" w:hAnsi="Arial" w:cs="Arial"/>
                <w:lang w:val="es-US"/>
              </w:rPr>
              <w:t xml:space="preserve">acres, que está en la esquina sudeste de Executive Terminal Drive y </w:t>
            </w:r>
            <w:proofErr w:type="spellStart"/>
            <w:r w:rsidRPr="003254F0">
              <w:rPr>
                <w:rFonts w:ascii="Arial" w:hAnsi="Arial" w:cs="Arial"/>
                <w:lang w:val="es-US"/>
              </w:rPr>
              <w:t>Raiders</w:t>
            </w:r>
            <w:proofErr w:type="spellEnd"/>
            <w:r w:rsidRPr="003254F0">
              <w:rPr>
                <w:rFonts w:ascii="Arial" w:hAnsi="Arial" w:cs="Arial"/>
                <w:lang w:val="es-US"/>
              </w:rPr>
              <w:t xml:space="preserve"> </w:t>
            </w:r>
            <w:proofErr w:type="spellStart"/>
            <w:r w:rsidRPr="003254F0">
              <w:rPr>
                <w:rFonts w:ascii="Arial" w:hAnsi="Arial" w:cs="Arial"/>
                <w:lang w:val="es-US"/>
              </w:rPr>
              <w:t>Way</w:t>
            </w:r>
            <w:proofErr w:type="spellEnd"/>
            <w:r w:rsidRPr="003254F0">
              <w:rPr>
                <w:rFonts w:ascii="Arial" w:hAnsi="Arial" w:cs="Arial"/>
                <w:lang w:val="es-US"/>
              </w:rPr>
              <w:t>, en el área de planificación de West Henderson.</w:t>
            </w:r>
          </w:p>
        </w:tc>
      </w:tr>
    </w:tbl>
    <w:p w14:paraId="1B9BA08E" w14:textId="77777777" w:rsidR="003254F0" w:rsidRPr="003254F0" w:rsidRDefault="003254F0" w:rsidP="003254F0">
      <w:pPr>
        <w:jc w:val="both"/>
        <w:rPr>
          <w:rFonts w:ascii="Arial" w:hAnsi="Arial" w:cs="Arial"/>
        </w:rPr>
      </w:pPr>
    </w:p>
    <w:tbl>
      <w:tblPr>
        <w:tblW w:w="10080" w:type="dxa"/>
        <w:tblInd w:w="18" w:type="dxa"/>
        <w:tblLook w:val="01E0" w:firstRow="1" w:lastRow="1" w:firstColumn="1" w:lastColumn="1" w:noHBand="0" w:noVBand="0"/>
      </w:tblPr>
      <w:tblGrid>
        <w:gridCol w:w="270"/>
        <w:gridCol w:w="1080"/>
        <w:gridCol w:w="8730"/>
      </w:tblGrid>
      <w:tr w:rsidR="003254F0" w:rsidRPr="003254F0" w14:paraId="42FC36D6" w14:textId="77777777" w:rsidTr="005D38AC">
        <w:trPr>
          <w:trHeight w:val="332"/>
        </w:trPr>
        <w:tc>
          <w:tcPr>
            <w:tcW w:w="270" w:type="dxa"/>
            <w:tcBorders>
              <w:top w:val="single" w:sz="4" w:space="0" w:color="auto"/>
            </w:tcBorders>
          </w:tcPr>
          <w:p w14:paraId="3C6B2F38" w14:textId="77777777" w:rsidR="003254F0" w:rsidRPr="003254F0" w:rsidRDefault="003254F0" w:rsidP="005D38AC">
            <w:pPr>
              <w:jc w:val="both"/>
              <w:rPr>
                <w:rFonts w:ascii="Arial" w:hAnsi="Arial" w:cs="Arial"/>
              </w:rPr>
            </w:pPr>
          </w:p>
        </w:tc>
        <w:tc>
          <w:tcPr>
            <w:tcW w:w="1080" w:type="dxa"/>
            <w:tcBorders>
              <w:top w:val="single" w:sz="4" w:space="0" w:color="auto"/>
            </w:tcBorders>
          </w:tcPr>
          <w:p w14:paraId="76FF43B1" w14:textId="77777777" w:rsidR="003254F0" w:rsidRPr="003254F0" w:rsidRDefault="003254F0" w:rsidP="005D38AC">
            <w:pPr>
              <w:jc w:val="both"/>
              <w:rPr>
                <w:rFonts w:ascii="Arial" w:hAnsi="Arial" w:cs="Arial"/>
                <w:b/>
              </w:rPr>
            </w:pPr>
            <w:r w:rsidRPr="003254F0">
              <w:rPr>
                <w:rFonts w:ascii="Arial" w:hAnsi="Arial" w:cs="Arial"/>
                <w:b/>
                <w:bCs/>
                <w:lang w:val="es-US"/>
              </w:rPr>
              <w:t>15.</w:t>
            </w:r>
          </w:p>
        </w:tc>
        <w:tc>
          <w:tcPr>
            <w:tcW w:w="8730" w:type="dxa"/>
            <w:tcBorders>
              <w:top w:val="single" w:sz="4" w:space="0" w:color="auto"/>
            </w:tcBorders>
          </w:tcPr>
          <w:p w14:paraId="39D4E107" w14:textId="77777777" w:rsidR="003254F0" w:rsidRPr="003254F0" w:rsidRDefault="003254F0" w:rsidP="005D38AC">
            <w:pPr>
              <w:jc w:val="both"/>
              <w:rPr>
                <w:rFonts w:ascii="Arial" w:hAnsi="Arial" w:cs="Arial"/>
                <w:caps/>
              </w:rPr>
            </w:pPr>
            <w:bookmarkStart w:id="23" w:name="I161090"/>
            <w:r w:rsidRPr="003254F0">
              <w:rPr>
                <w:rFonts w:ascii="Arial" w:hAnsi="Arial" w:cs="Arial"/>
                <w:caps/>
                <w:lang w:val="es-US"/>
              </w:rPr>
              <w:t>AUDIENCIA PÚBLICA</w:t>
            </w:r>
            <w:bookmarkEnd w:id="23"/>
          </w:p>
          <w:p w14:paraId="36C9899C" w14:textId="77777777" w:rsidR="003254F0" w:rsidRPr="003254F0" w:rsidRDefault="003254F0" w:rsidP="005D38AC">
            <w:pPr>
              <w:jc w:val="both"/>
              <w:rPr>
                <w:rFonts w:ascii="Arial" w:hAnsi="Arial" w:cs="Arial"/>
                <w:caps/>
              </w:rPr>
            </w:pPr>
            <w:r w:rsidRPr="003254F0">
              <w:rPr>
                <w:rFonts w:ascii="Arial" w:hAnsi="Arial" w:cs="Arial"/>
                <w:caps/>
                <w:lang w:val="es-US"/>
              </w:rPr>
              <w:t>A) WOS-2023013777 - Excepción de estándares</w:t>
            </w:r>
          </w:p>
          <w:p w14:paraId="6CB0E4C2" w14:textId="77777777" w:rsidR="003254F0" w:rsidRPr="003254F0" w:rsidRDefault="003254F0" w:rsidP="005D38AC">
            <w:pPr>
              <w:jc w:val="both"/>
              <w:rPr>
                <w:rFonts w:ascii="Arial" w:hAnsi="Arial" w:cs="Arial"/>
                <w:caps/>
              </w:rPr>
            </w:pPr>
            <w:r w:rsidRPr="003254F0">
              <w:rPr>
                <w:rFonts w:ascii="Arial" w:hAnsi="Arial" w:cs="Arial"/>
                <w:caps/>
                <w:lang w:val="es-US"/>
              </w:rPr>
              <w:t>B) DRA-2023013776 - Revisión del diseño</w:t>
            </w:r>
          </w:p>
          <w:p w14:paraId="5944E46E" w14:textId="77777777" w:rsidR="003254F0" w:rsidRPr="003254F0" w:rsidRDefault="003254F0" w:rsidP="005D38AC">
            <w:pPr>
              <w:jc w:val="both"/>
              <w:rPr>
                <w:rFonts w:ascii="Arial" w:hAnsi="Arial" w:cs="Arial"/>
                <w:caps/>
              </w:rPr>
            </w:pPr>
            <w:r w:rsidRPr="003254F0">
              <w:rPr>
                <w:rFonts w:ascii="Arial" w:hAnsi="Arial" w:cs="Arial"/>
                <w:caps/>
                <w:lang w:val="es-US"/>
              </w:rPr>
              <w:t>Ovation (Aspire at Sunset)</w:t>
            </w:r>
          </w:p>
        </w:tc>
      </w:tr>
      <w:tr w:rsidR="003254F0" w:rsidRPr="003254F0" w14:paraId="3B58AD96" w14:textId="77777777" w:rsidTr="005D38AC">
        <w:trPr>
          <w:trHeight w:val="280"/>
        </w:trPr>
        <w:tc>
          <w:tcPr>
            <w:tcW w:w="270" w:type="dxa"/>
            <w:tcBorders>
              <w:bottom w:val="single" w:sz="4" w:space="0" w:color="auto"/>
            </w:tcBorders>
          </w:tcPr>
          <w:p w14:paraId="60D098A4" w14:textId="77777777" w:rsidR="003254F0" w:rsidRPr="003254F0" w:rsidRDefault="003254F0" w:rsidP="005D38AC">
            <w:pPr>
              <w:jc w:val="both"/>
              <w:rPr>
                <w:rFonts w:ascii="Arial" w:hAnsi="Arial" w:cs="Arial"/>
              </w:rPr>
            </w:pPr>
          </w:p>
        </w:tc>
        <w:tc>
          <w:tcPr>
            <w:tcW w:w="1080" w:type="dxa"/>
            <w:tcBorders>
              <w:bottom w:val="single" w:sz="4" w:space="0" w:color="auto"/>
            </w:tcBorders>
          </w:tcPr>
          <w:p w14:paraId="3D7CB0CF" w14:textId="77777777" w:rsidR="003254F0" w:rsidRPr="003254F0" w:rsidRDefault="003254F0" w:rsidP="005D38AC">
            <w:pPr>
              <w:jc w:val="both"/>
              <w:rPr>
                <w:rFonts w:ascii="Arial" w:hAnsi="Arial" w:cs="Arial"/>
                <w:b/>
              </w:rPr>
            </w:pPr>
          </w:p>
        </w:tc>
        <w:tc>
          <w:tcPr>
            <w:tcW w:w="8730" w:type="dxa"/>
            <w:tcBorders>
              <w:bottom w:val="single" w:sz="4" w:space="0" w:color="auto"/>
            </w:tcBorders>
          </w:tcPr>
          <w:p w14:paraId="7397B7E2" w14:textId="77777777" w:rsidR="003254F0" w:rsidRPr="003254F0" w:rsidRDefault="003254F0" w:rsidP="005D38AC">
            <w:pPr>
              <w:jc w:val="both"/>
              <w:rPr>
                <w:rFonts w:ascii="Arial" w:hAnsi="Arial" w:cs="Arial"/>
                <w:caps/>
              </w:rPr>
            </w:pPr>
          </w:p>
          <w:p w14:paraId="1E764C45" w14:textId="77777777" w:rsidR="003254F0" w:rsidRPr="003254F0" w:rsidRDefault="003254F0" w:rsidP="005D38AC">
            <w:pPr>
              <w:jc w:val="both"/>
              <w:rPr>
                <w:rFonts w:ascii="Arial" w:hAnsi="Arial" w:cs="Arial"/>
                <w:caps/>
              </w:rPr>
            </w:pPr>
            <w:r w:rsidRPr="003254F0">
              <w:rPr>
                <w:rFonts w:ascii="Arial" w:hAnsi="Arial" w:cs="Arial"/>
                <w:caps/>
                <w:lang w:val="es-US"/>
              </w:rPr>
              <w:t>Solicitante: Ovation Contracting, Inc.</w:t>
            </w:r>
          </w:p>
        </w:tc>
      </w:tr>
      <w:tr w:rsidR="003254F0" w:rsidRPr="003254F0" w14:paraId="3AC30AC9" w14:textId="77777777" w:rsidTr="005D38AC">
        <w:trPr>
          <w:trHeight w:val="1322"/>
        </w:trPr>
        <w:tc>
          <w:tcPr>
            <w:tcW w:w="270" w:type="dxa"/>
            <w:tcBorders>
              <w:top w:val="single" w:sz="4" w:space="0" w:color="auto"/>
            </w:tcBorders>
          </w:tcPr>
          <w:p w14:paraId="54082803" w14:textId="77777777" w:rsidR="003254F0" w:rsidRPr="003254F0" w:rsidRDefault="003254F0" w:rsidP="005D38AC">
            <w:pPr>
              <w:jc w:val="both"/>
              <w:rPr>
                <w:rFonts w:ascii="Arial" w:hAnsi="Arial" w:cs="Arial"/>
              </w:rPr>
            </w:pPr>
          </w:p>
        </w:tc>
        <w:tc>
          <w:tcPr>
            <w:tcW w:w="1080" w:type="dxa"/>
            <w:tcBorders>
              <w:top w:val="single" w:sz="4" w:space="0" w:color="auto"/>
            </w:tcBorders>
          </w:tcPr>
          <w:p w14:paraId="57F3D0BB" w14:textId="77777777" w:rsidR="003254F0" w:rsidRPr="003254F0" w:rsidRDefault="003254F0" w:rsidP="005D38AC">
            <w:pPr>
              <w:jc w:val="both"/>
              <w:rPr>
                <w:rFonts w:ascii="Arial" w:hAnsi="Arial" w:cs="Arial"/>
                <w:b/>
              </w:rPr>
            </w:pPr>
          </w:p>
        </w:tc>
        <w:tc>
          <w:tcPr>
            <w:tcW w:w="8730" w:type="dxa"/>
            <w:tcBorders>
              <w:top w:val="single" w:sz="4" w:space="0" w:color="auto"/>
            </w:tcBorders>
          </w:tcPr>
          <w:p w14:paraId="3F9B8760" w14:textId="77777777" w:rsidR="003254F0" w:rsidRPr="003254F0" w:rsidRDefault="003254F0" w:rsidP="005D38AC">
            <w:pPr>
              <w:jc w:val="both"/>
              <w:rPr>
                <w:rFonts w:ascii="Arial" w:hAnsi="Arial" w:cs="Arial"/>
                <w:b/>
              </w:rPr>
            </w:pPr>
            <w:r w:rsidRPr="003254F0">
              <w:rPr>
                <w:rFonts w:ascii="Arial" w:hAnsi="Arial" w:cs="Arial"/>
                <w:b/>
                <w:bCs/>
                <w:lang w:val="es-US"/>
              </w:rPr>
              <w:t>Para posibles medidas.</w:t>
            </w:r>
          </w:p>
          <w:p w14:paraId="4CA547DD" w14:textId="77777777" w:rsidR="003254F0" w:rsidRPr="003254F0" w:rsidRDefault="003254F0" w:rsidP="005D38AC">
            <w:pPr>
              <w:jc w:val="both"/>
              <w:rPr>
                <w:rFonts w:ascii="Arial" w:hAnsi="Arial" w:cs="Arial"/>
              </w:rPr>
            </w:pPr>
            <w:r w:rsidRPr="003254F0">
              <w:rPr>
                <w:rFonts w:ascii="Arial" w:eastAsiaTheme="minorHAnsi" w:hAnsi="Arial" w:cs="Arial"/>
                <w:b/>
                <w:bCs/>
                <w:color w:val="000000"/>
                <w14:ligatures w14:val="standardContextual"/>
              </w:rPr>
              <w:t>RECOMENDACIÓN</w:t>
            </w:r>
            <w:r w:rsidRPr="003254F0">
              <w:rPr>
                <w:rFonts w:ascii="Arial" w:hAnsi="Arial" w:cs="Arial"/>
                <w:b/>
                <w:bCs/>
                <w:lang w:val="es-US"/>
              </w:rPr>
              <w:t>: Aprobación final por la Comisión de Planificación.</w:t>
            </w:r>
          </w:p>
          <w:p w14:paraId="7BC2C8E4" w14:textId="77777777" w:rsidR="003254F0" w:rsidRPr="003254F0" w:rsidRDefault="003254F0" w:rsidP="005D38AC">
            <w:pPr>
              <w:jc w:val="both"/>
              <w:rPr>
                <w:rFonts w:ascii="Arial" w:hAnsi="Arial" w:cs="Arial"/>
              </w:rPr>
            </w:pPr>
          </w:p>
          <w:p w14:paraId="7AA1CA56" w14:textId="77777777" w:rsidR="003254F0" w:rsidRPr="003254F0" w:rsidRDefault="003254F0" w:rsidP="005D38AC">
            <w:pPr>
              <w:ind w:left="412" w:hanging="435"/>
              <w:jc w:val="both"/>
              <w:rPr>
                <w:rFonts w:ascii="Arial" w:hAnsi="Arial" w:cs="Arial"/>
              </w:rPr>
            </w:pPr>
            <w:r w:rsidRPr="003254F0">
              <w:rPr>
                <w:rFonts w:ascii="Arial" w:hAnsi="Arial" w:cs="Arial"/>
                <w:lang w:val="es-US"/>
              </w:rPr>
              <w:t>A)</w:t>
            </w:r>
            <w:r w:rsidRPr="003254F0">
              <w:rPr>
                <w:rFonts w:ascii="Arial" w:hAnsi="Arial" w:cs="Arial"/>
                <w:lang w:val="es-US"/>
              </w:rPr>
              <w:tab/>
              <w:t xml:space="preserve">Solicitudes de excepción de los estándares del código de desarrollo para: a) reducir la cantidad requerida de estacionamiento de 342 lugares para estacionar a 298 lugares para estacionar; y b) aumentar la altura permitida para edificios de 40 pies a 59 pies; y </w:t>
            </w:r>
          </w:p>
          <w:p w14:paraId="2BDC3AA8" w14:textId="369D5C6D" w:rsidR="003254F0" w:rsidRPr="003254F0" w:rsidRDefault="003254F0" w:rsidP="005D38AC">
            <w:pPr>
              <w:ind w:left="412" w:hanging="435"/>
              <w:jc w:val="both"/>
              <w:rPr>
                <w:rFonts w:ascii="Arial" w:hAnsi="Arial" w:cs="Arial"/>
              </w:rPr>
            </w:pPr>
            <w:r w:rsidRPr="003254F0">
              <w:rPr>
                <w:rFonts w:ascii="Arial" w:hAnsi="Arial" w:cs="Arial"/>
                <w:lang w:val="es-US"/>
              </w:rPr>
              <w:t>B)</w:t>
            </w:r>
            <w:r w:rsidRPr="003254F0">
              <w:rPr>
                <w:rFonts w:ascii="Arial" w:hAnsi="Arial" w:cs="Arial"/>
                <w:lang w:val="es-US"/>
              </w:rPr>
              <w:tab/>
              <w:t>Revisión del diseño del sitio y la arquitectura de un desarrollo residencial multifamiliar de 202</w:t>
            </w:r>
            <w:r w:rsidR="00AD060F">
              <w:rPr>
                <w:rFonts w:ascii="Arial" w:hAnsi="Arial" w:cs="Arial"/>
                <w:lang w:val="es-US"/>
              </w:rPr>
              <w:t xml:space="preserve"> </w:t>
            </w:r>
            <w:r w:rsidRPr="003254F0">
              <w:rPr>
                <w:rFonts w:ascii="Arial" w:hAnsi="Arial" w:cs="Arial"/>
                <w:lang w:val="es-US"/>
              </w:rPr>
              <w:t>unidades, en 5.3</w:t>
            </w:r>
            <w:r>
              <w:rPr>
                <w:rFonts w:ascii="Arial" w:hAnsi="Arial" w:cs="Arial"/>
                <w:lang w:val="es-US"/>
              </w:rPr>
              <w:t xml:space="preserve"> </w:t>
            </w:r>
            <w:r w:rsidRPr="003254F0">
              <w:rPr>
                <w:rFonts w:ascii="Arial" w:hAnsi="Arial" w:cs="Arial"/>
                <w:lang w:val="es-US"/>
              </w:rPr>
              <w:t xml:space="preserve">acres situados al norte de la esquina nordeste de </w:t>
            </w:r>
            <w:proofErr w:type="spellStart"/>
            <w:r w:rsidRPr="003254F0">
              <w:rPr>
                <w:rFonts w:ascii="Arial" w:hAnsi="Arial" w:cs="Arial"/>
                <w:lang w:val="es-US"/>
              </w:rPr>
              <w:t>Warm</w:t>
            </w:r>
            <w:proofErr w:type="spellEnd"/>
            <w:r w:rsidRPr="003254F0">
              <w:rPr>
                <w:rFonts w:ascii="Arial" w:hAnsi="Arial" w:cs="Arial"/>
                <w:lang w:val="es-US"/>
              </w:rPr>
              <w:t xml:space="preserve"> Springs Road y Julia Street (en el estacionamiento que da directamente al sur de la estructura de estacionamiento de </w:t>
            </w:r>
            <w:proofErr w:type="spellStart"/>
            <w:r w:rsidRPr="003254F0">
              <w:rPr>
                <w:rFonts w:ascii="Arial" w:hAnsi="Arial" w:cs="Arial"/>
                <w:lang w:val="es-US"/>
              </w:rPr>
              <w:t>Sunset</w:t>
            </w:r>
            <w:proofErr w:type="spellEnd"/>
            <w:r w:rsidRPr="003254F0">
              <w:rPr>
                <w:rFonts w:ascii="Arial" w:hAnsi="Arial" w:cs="Arial"/>
                <w:lang w:val="es-US"/>
              </w:rPr>
              <w:t xml:space="preserve"> </w:t>
            </w:r>
            <w:proofErr w:type="spellStart"/>
            <w:r w:rsidRPr="003254F0">
              <w:rPr>
                <w:rFonts w:ascii="Arial" w:hAnsi="Arial" w:cs="Arial"/>
                <w:lang w:val="es-US"/>
              </w:rPr>
              <w:t>Station</w:t>
            </w:r>
            <w:proofErr w:type="spellEnd"/>
            <w:r w:rsidRPr="003254F0">
              <w:rPr>
                <w:rFonts w:ascii="Arial" w:hAnsi="Arial" w:cs="Arial"/>
                <w:lang w:val="es-US"/>
              </w:rPr>
              <w:t xml:space="preserve">) en el área de planificación de Whitney </w:t>
            </w:r>
            <w:proofErr w:type="spellStart"/>
            <w:r w:rsidRPr="003254F0">
              <w:rPr>
                <w:rFonts w:ascii="Arial" w:hAnsi="Arial" w:cs="Arial"/>
                <w:lang w:val="es-US"/>
              </w:rPr>
              <w:t>Ranch</w:t>
            </w:r>
            <w:proofErr w:type="spellEnd"/>
            <w:r w:rsidRPr="003254F0">
              <w:rPr>
                <w:rFonts w:ascii="Arial" w:hAnsi="Arial" w:cs="Arial"/>
                <w:lang w:val="es-US"/>
              </w:rPr>
              <w:t>.</w:t>
            </w:r>
          </w:p>
        </w:tc>
      </w:tr>
    </w:tbl>
    <w:p w14:paraId="67818CFF" w14:textId="77777777" w:rsidR="003254F0" w:rsidRPr="003254F0" w:rsidRDefault="003254F0" w:rsidP="003254F0">
      <w:pPr>
        <w:jc w:val="both"/>
        <w:rPr>
          <w:rFonts w:ascii="Arial" w:hAnsi="Arial" w:cs="Arial"/>
        </w:rPr>
      </w:pPr>
    </w:p>
    <w:tbl>
      <w:tblPr>
        <w:tblW w:w="10080" w:type="dxa"/>
        <w:tblInd w:w="18" w:type="dxa"/>
        <w:tblLook w:val="01E0" w:firstRow="1" w:lastRow="1" w:firstColumn="1" w:lastColumn="1" w:noHBand="0" w:noVBand="0"/>
      </w:tblPr>
      <w:tblGrid>
        <w:gridCol w:w="270"/>
        <w:gridCol w:w="1080"/>
        <w:gridCol w:w="8730"/>
      </w:tblGrid>
      <w:tr w:rsidR="003254F0" w:rsidRPr="003254F0" w14:paraId="55E1750C" w14:textId="77777777" w:rsidTr="005D38AC">
        <w:trPr>
          <w:trHeight w:val="332"/>
        </w:trPr>
        <w:tc>
          <w:tcPr>
            <w:tcW w:w="270" w:type="dxa"/>
            <w:tcBorders>
              <w:top w:val="single" w:sz="4" w:space="0" w:color="auto"/>
            </w:tcBorders>
          </w:tcPr>
          <w:p w14:paraId="700AF384" w14:textId="77777777" w:rsidR="003254F0" w:rsidRPr="003254F0" w:rsidRDefault="003254F0" w:rsidP="005D38AC">
            <w:pPr>
              <w:jc w:val="both"/>
              <w:rPr>
                <w:rFonts w:ascii="Arial" w:hAnsi="Arial" w:cs="Arial"/>
              </w:rPr>
            </w:pPr>
          </w:p>
        </w:tc>
        <w:tc>
          <w:tcPr>
            <w:tcW w:w="1080" w:type="dxa"/>
            <w:tcBorders>
              <w:top w:val="single" w:sz="4" w:space="0" w:color="auto"/>
            </w:tcBorders>
          </w:tcPr>
          <w:p w14:paraId="6F2D09D5" w14:textId="77777777" w:rsidR="003254F0" w:rsidRPr="003254F0" w:rsidRDefault="003254F0" w:rsidP="005D38AC">
            <w:pPr>
              <w:jc w:val="both"/>
              <w:rPr>
                <w:rFonts w:ascii="Arial" w:hAnsi="Arial" w:cs="Arial"/>
                <w:b/>
              </w:rPr>
            </w:pPr>
            <w:r w:rsidRPr="003254F0">
              <w:rPr>
                <w:rFonts w:ascii="Arial" w:hAnsi="Arial" w:cs="Arial"/>
                <w:b/>
                <w:bCs/>
                <w:lang w:val="es-US"/>
              </w:rPr>
              <w:t>16.</w:t>
            </w:r>
          </w:p>
        </w:tc>
        <w:tc>
          <w:tcPr>
            <w:tcW w:w="8730" w:type="dxa"/>
            <w:tcBorders>
              <w:top w:val="single" w:sz="4" w:space="0" w:color="auto"/>
            </w:tcBorders>
          </w:tcPr>
          <w:p w14:paraId="2DDF2C63" w14:textId="77777777" w:rsidR="003254F0" w:rsidRPr="003254F0" w:rsidRDefault="003254F0" w:rsidP="005D38AC">
            <w:pPr>
              <w:jc w:val="both"/>
              <w:rPr>
                <w:rFonts w:ascii="Arial" w:hAnsi="Arial" w:cs="Arial"/>
                <w:caps/>
              </w:rPr>
            </w:pPr>
            <w:bookmarkStart w:id="24" w:name="I161596"/>
            <w:r w:rsidRPr="003254F0">
              <w:rPr>
                <w:rFonts w:ascii="Arial" w:hAnsi="Arial" w:cs="Arial"/>
                <w:caps/>
                <w:lang w:val="es-US"/>
              </w:rPr>
              <w:t>AUDIENCIA PÚBLICA</w:t>
            </w:r>
            <w:bookmarkEnd w:id="24"/>
          </w:p>
          <w:p w14:paraId="65B69D1E" w14:textId="77777777" w:rsidR="003254F0" w:rsidRPr="003254F0" w:rsidRDefault="003254F0" w:rsidP="005D38AC">
            <w:pPr>
              <w:jc w:val="both"/>
              <w:rPr>
                <w:rFonts w:ascii="Arial" w:hAnsi="Arial" w:cs="Arial"/>
                <w:caps/>
              </w:rPr>
            </w:pPr>
            <w:r w:rsidRPr="003254F0">
              <w:rPr>
                <w:rFonts w:ascii="Arial" w:hAnsi="Arial" w:cs="Arial"/>
                <w:caps/>
                <w:lang w:val="es-US"/>
              </w:rPr>
              <w:t>ZCA-2023013635 - CAMBIO DE ZONA</w:t>
            </w:r>
          </w:p>
          <w:p w14:paraId="29B668DB" w14:textId="77777777" w:rsidR="003254F0" w:rsidRPr="003254F0" w:rsidRDefault="003254F0" w:rsidP="005D38AC">
            <w:pPr>
              <w:jc w:val="both"/>
              <w:rPr>
                <w:rFonts w:ascii="Arial" w:hAnsi="Arial" w:cs="Arial"/>
                <w:caps/>
              </w:rPr>
            </w:pPr>
            <w:r w:rsidRPr="003254F0">
              <w:rPr>
                <w:rFonts w:ascii="Arial" w:hAnsi="Arial" w:cs="Arial"/>
                <w:caps/>
                <w:lang w:val="es-US"/>
              </w:rPr>
              <w:t>HORIZON-HENDERSON</w:t>
            </w:r>
          </w:p>
        </w:tc>
      </w:tr>
      <w:tr w:rsidR="003254F0" w:rsidRPr="003254F0" w14:paraId="7DF0725F" w14:textId="77777777" w:rsidTr="005D38AC">
        <w:trPr>
          <w:trHeight w:val="280"/>
        </w:trPr>
        <w:tc>
          <w:tcPr>
            <w:tcW w:w="270" w:type="dxa"/>
            <w:tcBorders>
              <w:bottom w:val="single" w:sz="4" w:space="0" w:color="auto"/>
            </w:tcBorders>
          </w:tcPr>
          <w:p w14:paraId="45541EE2" w14:textId="77777777" w:rsidR="003254F0" w:rsidRPr="003254F0" w:rsidRDefault="003254F0" w:rsidP="005D38AC">
            <w:pPr>
              <w:jc w:val="both"/>
              <w:rPr>
                <w:rFonts w:ascii="Arial" w:hAnsi="Arial" w:cs="Arial"/>
              </w:rPr>
            </w:pPr>
          </w:p>
        </w:tc>
        <w:tc>
          <w:tcPr>
            <w:tcW w:w="1080" w:type="dxa"/>
            <w:tcBorders>
              <w:bottom w:val="single" w:sz="4" w:space="0" w:color="auto"/>
            </w:tcBorders>
          </w:tcPr>
          <w:p w14:paraId="47318F8E" w14:textId="77777777" w:rsidR="003254F0" w:rsidRPr="003254F0" w:rsidRDefault="003254F0" w:rsidP="005D38AC">
            <w:pPr>
              <w:jc w:val="both"/>
              <w:rPr>
                <w:rFonts w:ascii="Arial" w:hAnsi="Arial" w:cs="Arial"/>
                <w:b/>
              </w:rPr>
            </w:pPr>
          </w:p>
        </w:tc>
        <w:tc>
          <w:tcPr>
            <w:tcW w:w="8730" w:type="dxa"/>
            <w:tcBorders>
              <w:bottom w:val="single" w:sz="4" w:space="0" w:color="auto"/>
            </w:tcBorders>
          </w:tcPr>
          <w:p w14:paraId="535D110D" w14:textId="77777777" w:rsidR="003254F0" w:rsidRPr="003254F0" w:rsidRDefault="003254F0" w:rsidP="005D38AC">
            <w:pPr>
              <w:jc w:val="both"/>
              <w:rPr>
                <w:rFonts w:ascii="Arial" w:hAnsi="Arial" w:cs="Arial"/>
                <w:caps/>
              </w:rPr>
            </w:pPr>
          </w:p>
          <w:p w14:paraId="34641117" w14:textId="77777777" w:rsidR="003254F0" w:rsidRPr="003254F0" w:rsidRDefault="003254F0" w:rsidP="005D38AC">
            <w:pPr>
              <w:jc w:val="both"/>
              <w:rPr>
                <w:rFonts w:ascii="Arial" w:hAnsi="Arial" w:cs="Arial"/>
                <w:caps/>
              </w:rPr>
            </w:pPr>
            <w:r w:rsidRPr="003254F0">
              <w:rPr>
                <w:rFonts w:ascii="Arial" w:hAnsi="Arial" w:cs="Arial"/>
                <w:caps/>
                <w:lang w:val="es-US"/>
              </w:rPr>
              <w:t>SOLICITANTE: HENDERSKI, LLC</w:t>
            </w:r>
          </w:p>
        </w:tc>
      </w:tr>
      <w:tr w:rsidR="003254F0" w:rsidRPr="003254F0" w14:paraId="1F7CF7D2" w14:textId="77777777" w:rsidTr="005D38AC">
        <w:trPr>
          <w:trHeight w:val="1322"/>
        </w:trPr>
        <w:tc>
          <w:tcPr>
            <w:tcW w:w="270" w:type="dxa"/>
            <w:tcBorders>
              <w:top w:val="single" w:sz="4" w:space="0" w:color="auto"/>
            </w:tcBorders>
          </w:tcPr>
          <w:p w14:paraId="0C60B09C" w14:textId="77777777" w:rsidR="003254F0" w:rsidRPr="003254F0" w:rsidRDefault="003254F0" w:rsidP="005D38AC">
            <w:pPr>
              <w:jc w:val="both"/>
              <w:rPr>
                <w:rFonts w:ascii="Arial" w:hAnsi="Arial" w:cs="Arial"/>
              </w:rPr>
            </w:pPr>
          </w:p>
        </w:tc>
        <w:tc>
          <w:tcPr>
            <w:tcW w:w="1080" w:type="dxa"/>
            <w:tcBorders>
              <w:top w:val="single" w:sz="4" w:space="0" w:color="auto"/>
            </w:tcBorders>
          </w:tcPr>
          <w:p w14:paraId="7463FB27" w14:textId="77777777" w:rsidR="003254F0" w:rsidRPr="003254F0" w:rsidRDefault="003254F0" w:rsidP="005D38AC">
            <w:pPr>
              <w:jc w:val="both"/>
              <w:rPr>
                <w:rFonts w:ascii="Arial" w:hAnsi="Arial" w:cs="Arial"/>
                <w:b/>
              </w:rPr>
            </w:pPr>
          </w:p>
        </w:tc>
        <w:tc>
          <w:tcPr>
            <w:tcW w:w="8730" w:type="dxa"/>
            <w:tcBorders>
              <w:top w:val="single" w:sz="4" w:space="0" w:color="auto"/>
            </w:tcBorders>
          </w:tcPr>
          <w:p w14:paraId="3AA706FF" w14:textId="77777777" w:rsidR="003254F0" w:rsidRPr="003254F0" w:rsidRDefault="003254F0" w:rsidP="005D38AC">
            <w:pPr>
              <w:jc w:val="both"/>
              <w:rPr>
                <w:rFonts w:ascii="Arial" w:hAnsi="Arial" w:cs="Arial"/>
                <w:b/>
              </w:rPr>
            </w:pPr>
            <w:r w:rsidRPr="003254F0">
              <w:rPr>
                <w:rFonts w:ascii="Arial" w:hAnsi="Arial" w:cs="Arial"/>
                <w:b/>
                <w:bCs/>
                <w:lang w:val="es-US"/>
              </w:rPr>
              <w:t>Para posibles medidas.</w:t>
            </w:r>
          </w:p>
          <w:p w14:paraId="34C439FB" w14:textId="77777777" w:rsidR="003254F0" w:rsidRPr="003254F0" w:rsidRDefault="003254F0" w:rsidP="005D38AC">
            <w:pPr>
              <w:jc w:val="both"/>
              <w:rPr>
                <w:rFonts w:ascii="Arial" w:hAnsi="Arial" w:cs="Arial"/>
              </w:rPr>
            </w:pPr>
            <w:r w:rsidRPr="003254F0">
              <w:rPr>
                <w:rFonts w:ascii="Arial" w:eastAsiaTheme="minorHAnsi" w:hAnsi="Arial" w:cs="Arial"/>
                <w:b/>
                <w:bCs/>
                <w:color w:val="000000"/>
                <w14:ligatures w14:val="standardContextual"/>
              </w:rPr>
              <w:t>RECOMENDACIÓN</w:t>
            </w:r>
            <w:r w:rsidRPr="003254F0">
              <w:rPr>
                <w:rFonts w:ascii="Arial" w:hAnsi="Arial" w:cs="Arial"/>
                <w:b/>
                <w:bCs/>
                <w:lang w:val="es-US"/>
              </w:rPr>
              <w:t>: Aprobación recomendada, para que la escuche el Ayuntamiento el 2 de abril de 2024.</w:t>
            </w:r>
          </w:p>
          <w:p w14:paraId="66F127C0" w14:textId="77777777" w:rsidR="003254F0" w:rsidRPr="003254F0" w:rsidRDefault="003254F0" w:rsidP="005D38AC">
            <w:pPr>
              <w:jc w:val="both"/>
              <w:rPr>
                <w:rFonts w:ascii="Arial" w:hAnsi="Arial" w:cs="Arial"/>
              </w:rPr>
            </w:pPr>
          </w:p>
          <w:p w14:paraId="4C8EDB39" w14:textId="77777777" w:rsidR="003254F0" w:rsidRPr="003254F0" w:rsidRDefault="003254F0" w:rsidP="005D38AC">
            <w:pPr>
              <w:jc w:val="both"/>
              <w:rPr>
                <w:rFonts w:ascii="Arial" w:hAnsi="Arial" w:cs="Arial"/>
              </w:rPr>
            </w:pPr>
            <w:r w:rsidRPr="003254F0">
              <w:rPr>
                <w:rFonts w:ascii="Arial" w:hAnsi="Arial" w:cs="Arial"/>
                <w:lang w:val="es-US"/>
              </w:rPr>
              <w:t xml:space="preserve">Cambiar de zona de IP (parque industrial) a RM-10 (residencial de densidad media) en 35.9 acres, por lo general está en 1,100 pies al sudeste de la intersección de Boulder </w:t>
            </w:r>
            <w:proofErr w:type="spellStart"/>
            <w:r w:rsidRPr="003254F0">
              <w:rPr>
                <w:rFonts w:ascii="Arial" w:hAnsi="Arial" w:cs="Arial"/>
                <w:lang w:val="es-US"/>
              </w:rPr>
              <w:t>Highway</w:t>
            </w:r>
            <w:proofErr w:type="spellEnd"/>
            <w:r w:rsidRPr="003254F0">
              <w:rPr>
                <w:rFonts w:ascii="Arial" w:hAnsi="Arial" w:cs="Arial"/>
                <w:lang w:val="es-US"/>
              </w:rPr>
              <w:t xml:space="preserve"> y </w:t>
            </w:r>
            <w:proofErr w:type="spellStart"/>
            <w:r w:rsidRPr="003254F0">
              <w:rPr>
                <w:rFonts w:ascii="Arial" w:hAnsi="Arial" w:cs="Arial"/>
                <w:lang w:val="es-US"/>
              </w:rPr>
              <w:t>Equestrian</w:t>
            </w:r>
            <w:proofErr w:type="spellEnd"/>
            <w:r w:rsidRPr="003254F0">
              <w:rPr>
                <w:rFonts w:ascii="Arial" w:hAnsi="Arial" w:cs="Arial"/>
                <w:lang w:val="es-US"/>
              </w:rPr>
              <w:t xml:space="preserve"> Drive, al este de </w:t>
            </w:r>
            <w:proofErr w:type="spellStart"/>
            <w:r w:rsidRPr="003254F0">
              <w:rPr>
                <w:rFonts w:ascii="Arial" w:hAnsi="Arial" w:cs="Arial"/>
                <w:lang w:val="es-US"/>
              </w:rPr>
              <w:t>Union</w:t>
            </w:r>
            <w:proofErr w:type="spellEnd"/>
            <w:r w:rsidRPr="003254F0">
              <w:rPr>
                <w:rFonts w:ascii="Arial" w:hAnsi="Arial" w:cs="Arial"/>
                <w:lang w:val="es-US"/>
              </w:rPr>
              <w:t xml:space="preserve"> </w:t>
            </w:r>
            <w:proofErr w:type="spellStart"/>
            <w:r w:rsidRPr="003254F0">
              <w:rPr>
                <w:rFonts w:ascii="Arial" w:hAnsi="Arial" w:cs="Arial"/>
                <w:lang w:val="es-US"/>
              </w:rPr>
              <w:t>Pacific</w:t>
            </w:r>
            <w:proofErr w:type="spellEnd"/>
            <w:r w:rsidRPr="003254F0">
              <w:rPr>
                <w:rFonts w:ascii="Arial" w:hAnsi="Arial" w:cs="Arial"/>
                <w:lang w:val="es-US"/>
              </w:rPr>
              <w:t xml:space="preserve"> </w:t>
            </w:r>
            <w:proofErr w:type="spellStart"/>
            <w:r w:rsidRPr="003254F0">
              <w:rPr>
                <w:rFonts w:ascii="Arial" w:hAnsi="Arial" w:cs="Arial"/>
                <w:lang w:val="es-US"/>
              </w:rPr>
              <w:t>Railroad</w:t>
            </w:r>
            <w:proofErr w:type="spellEnd"/>
            <w:r w:rsidRPr="003254F0">
              <w:rPr>
                <w:rFonts w:ascii="Arial" w:hAnsi="Arial" w:cs="Arial"/>
                <w:lang w:val="es-US"/>
              </w:rPr>
              <w:t xml:space="preserve">, en el área de planificación de Highland </w:t>
            </w:r>
            <w:proofErr w:type="spellStart"/>
            <w:r w:rsidRPr="003254F0">
              <w:rPr>
                <w:rFonts w:ascii="Arial" w:hAnsi="Arial" w:cs="Arial"/>
                <w:lang w:val="es-US"/>
              </w:rPr>
              <w:t>Hills</w:t>
            </w:r>
            <w:proofErr w:type="spellEnd"/>
            <w:r w:rsidRPr="003254F0">
              <w:rPr>
                <w:rFonts w:ascii="Arial" w:hAnsi="Arial" w:cs="Arial"/>
                <w:lang w:val="es-US"/>
              </w:rPr>
              <w:t>.</w:t>
            </w:r>
          </w:p>
        </w:tc>
      </w:tr>
    </w:tbl>
    <w:p w14:paraId="183BEC2A" w14:textId="77777777" w:rsidR="003254F0" w:rsidRDefault="003254F0" w:rsidP="003254F0">
      <w:pPr>
        <w:jc w:val="both"/>
      </w:pPr>
    </w:p>
    <w:p w14:paraId="158782D3" w14:textId="77777777" w:rsidR="008E646E" w:rsidRPr="000256F7" w:rsidRDefault="008E646E" w:rsidP="008E646E">
      <w:pPr>
        <w:spacing w:line="228" w:lineRule="auto"/>
        <w:rPr>
          <w:rFonts w:ascii="Arial" w:hAnsi="Arial" w:cs="Arial"/>
        </w:rPr>
      </w:pPr>
    </w:p>
    <w:tbl>
      <w:tblPr>
        <w:tblW w:w="10080" w:type="dxa"/>
        <w:tblInd w:w="18" w:type="dxa"/>
        <w:tblLook w:val="01E0" w:firstRow="1" w:lastRow="1" w:firstColumn="1" w:lastColumn="1" w:noHBand="0" w:noVBand="0"/>
      </w:tblPr>
      <w:tblGrid>
        <w:gridCol w:w="1350"/>
        <w:gridCol w:w="8730"/>
      </w:tblGrid>
      <w:tr w:rsidR="008E646E" w:rsidRPr="000256F7" w14:paraId="3ED9B592" w14:textId="77777777" w:rsidTr="008E646E">
        <w:tc>
          <w:tcPr>
            <w:tcW w:w="1350" w:type="dxa"/>
            <w:hideMark/>
          </w:tcPr>
          <w:p w14:paraId="0AB295DF" w14:textId="77777777" w:rsidR="008E646E" w:rsidRPr="000256F7" w:rsidRDefault="008E646E">
            <w:pPr>
              <w:spacing w:line="228" w:lineRule="auto"/>
              <w:rPr>
                <w:rFonts w:ascii="Arial" w:hAnsi="Arial" w:cs="Arial"/>
                <w:b/>
              </w:rPr>
            </w:pPr>
            <w:r w:rsidRPr="000256F7">
              <w:rPr>
                <w:rFonts w:ascii="Arial" w:hAnsi="Arial" w:cs="Arial"/>
                <w:b/>
                <w:bCs/>
                <w:lang w:val="es-US"/>
              </w:rPr>
              <w:t>IX.</w:t>
            </w:r>
          </w:p>
        </w:tc>
        <w:tc>
          <w:tcPr>
            <w:tcW w:w="8730" w:type="dxa"/>
            <w:hideMark/>
          </w:tcPr>
          <w:p w14:paraId="002C4EDA" w14:textId="77777777" w:rsidR="008E646E" w:rsidRPr="000256F7" w:rsidRDefault="008E646E">
            <w:pPr>
              <w:spacing w:line="228" w:lineRule="auto"/>
              <w:rPr>
                <w:rFonts w:ascii="Arial" w:hAnsi="Arial" w:cs="Arial"/>
                <w:b/>
              </w:rPr>
            </w:pPr>
            <w:bookmarkStart w:id="25" w:name="S19494"/>
            <w:r w:rsidRPr="000256F7">
              <w:rPr>
                <w:rFonts w:ascii="Arial" w:hAnsi="Arial" w:cs="Arial"/>
                <w:b/>
                <w:bCs/>
                <w:lang w:val="es-US"/>
              </w:rPr>
              <w:t>COMENTARIOS DEL PÚBLICO</w:t>
            </w:r>
            <w:bookmarkEnd w:id="25"/>
          </w:p>
        </w:tc>
      </w:tr>
      <w:tr w:rsidR="008E646E" w:rsidRPr="000256F7" w14:paraId="4913CC90" w14:textId="77777777" w:rsidTr="00E02452">
        <w:tc>
          <w:tcPr>
            <w:tcW w:w="1350" w:type="dxa"/>
          </w:tcPr>
          <w:p w14:paraId="41177A9B" w14:textId="77777777" w:rsidR="008E646E" w:rsidRPr="000256F7" w:rsidRDefault="008E646E">
            <w:pPr>
              <w:spacing w:line="228" w:lineRule="auto"/>
              <w:rPr>
                <w:rFonts w:ascii="Arial" w:hAnsi="Arial" w:cs="Arial"/>
                <w:b/>
              </w:rPr>
            </w:pPr>
          </w:p>
        </w:tc>
        <w:tc>
          <w:tcPr>
            <w:tcW w:w="8730" w:type="dxa"/>
            <w:shd w:val="clear" w:color="auto" w:fill="auto"/>
            <w:hideMark/>
          </w:tcPr>
          <w:p w14:paraId="3CC768FF" w14:textId="75B65B51" w:rsidR="008E646E" w:rsidRPr="000256F7" w:rsidRDefault="008E646E">
            <w:pPr>
              <w:spacing w:line="228" w:lineRule="auto"/>
              <w:jc w:val="both"/>
              <w:rPr>
                <w:rFonts w:ascii="Arial" w:hAnsi="Arial" w:cs="Arial"/>
                <w:b/>
                <w:lang w:val="es-AR"/>
              </w:rPr>
            </w:pPr>
            <w:r w:rsidRPr="000256F7">
              <w:rPr>
                <w:rFonts w:ascii="Arial" w:hAnsi="Arial" w:cs="Arial"/>
                <w:lang w:val="es-US"/>
              </w:rPr>
              <w:t xml:space="preserve">No se pueden tomar medidas sobre los puntos debatidos durante los Comentarios del Público en esta reunión, pero la Comisión de Planificación puede remitirlos al organismo apropiado para que les haga seguimiento (NRS 241.020). Los comentarios del público se limitarán a tres (3) minutos </w:t>
            </w:r>
            <w:r w:rsidR="00C33637">
              <w:rPr>
                <w:rFonts w:ascii="Arial" w:hAnsi="Arial" w:cs="Arial"/>
                <w:lang w:val="es-US"/>
              </w:rPr>
              <w:t xml:space="preserve">por orador </w:t>
            </w:r>
            <w:r w:rsidRPr="000256F7">
              <w:rPr>
                <w:rFonts w:ascii="Arial" w:hAnsi="Arial" w:cs="Arial"/>
                <w:lang w:val="es-US"/>
              </w:rPr>
              <w:t xml:space="preserve">a discreción del </w:t>
            </w:r>
            <w:proofErr w:type="gramStart"/>
            <w:r w:rsidRPr="000256F7">
              <w:rPr>
                <w:rFonts w:ascii="Arial" w:hAnsi="Arial" w:cs="Arial"/>
                <w:lang w:val="es-US"/>
              </w:rPr>
              <w:t>Presidente</w:t>
            </w:r>
            <w:proofErr w:type="gramEnd"/>
            <w:r w:rsidRPr="000256F7">
              <w:rPr>
                <w:rFonts w:ascii="Arial" w:hAnsi="Arial" w:cs="Arial"/>
                <w:lang w:val="es-US"/>
              </w:rPr>
              <w:t xml:space="preserve">. El </w:t>
            </w:r>
            <w:proofErr w:type="gramStart"/>
            <w:r w:rsidRPr="000256F7">
              <w:rPr>
                <w:rFonts w:ascii="Arial" w:hAnsi="Arial" w:cs="Arial"/>
                <w:lang w:val="es-US"/>
              </w:rPr>
              <w:t>Presidente</w:t>
            </w:r>
            <w:proofErr w:type="gramEnd"/>
            <w:r w:rsidRPr="000256F7">
              <w:rPr>
                <w:rFonts w:ascii="Arial" w:hAnsi="Arial" w:cs="Arial"/>
                <w:lang w:val="es-US"/>
              </w:rPr>
              <w:t xml:space="preserve"> se reserva el derecho de frenar los comentarios abusivos, ofensivos, incendiarios o repetitivos que perturben, molesten o que, de lo contrario, impidan el desarrollo ordenado de la reunión. Consulte NRS 241.030(4)(a). </w:t>
            </w:r>
            <w:r w:rsidR="00B80D7B">
              <w:rPr>
                <w:rFonts w:ascii="Arial" w:hAnsi="Arial" w:cs="Arial"/>
                <w:lang w:val="es-419"/>
              </w:rPr>
              <w:t>Entre los ejemplos de conducta perturbadora se incluyen gritos, pisotones, silbidos, aplausos, abucheos, insultos, uso de blasfemias, ataques personales, intimidación física, amenaza de uso de la fuerza física, agresión, golpes o cualquier otro acto que pretenda impedir la reunión o infrinja los derechos de la Comisión de Planificación de Henderson, del personal de la ciudad o de los participantes en la reunión.</w:t>
            </w:r>
          </w:p>
        </w:tc>
      </w:tr>
    </w:tbl>
    <w:p w14:paraId="179B868F" w14:textId="77777777" w:rsidR="008E646E" w:rsidRPr="000256F7" w:rsidRDefault="008E646E" w:rsidP="008E646E">
      <w:pPr>
        <w:spacing w:line="228" w:lineRule="auto"/>
        <w:rPr>
          <w:rFonts w:ascii="Arial" w:hAnsi="Arial" w:cs="Arial"/>
          <w:lang w:val="es-AR"/>
        </w:rPr>
      </w:pPr>
    </w:p>
    <w:p w14:paraId="4485D20C" w14:textId="77777777" w:rsidR="008E646E" w:rsidRPr="000256F7" w:rsidRDefault="008E646E" w:rsidP="008E646E">
      <w:pPr>
        <w:spacing w:line="228" w:lineRule="auto"/>
        <w:rPr>
          <w:rFonts w:ascii="Arial" w:hAnsi="Arial" w:cs="Arial"/>
          <w:lang w:val="es-AR"/>
        </w:rPr>
      </w:pPr>
    </w:p>
    <w:tbl>
      <w:tblPr>
        <w:tblW w:w="10080" w:type="dxa"/>
        <w:tblInd w:w="18" w:type="dxa"/>
        <w:tblLook w:val="01E0" w:firstRow="1" w:lastRow="1" w:firstColumn="1" w:lastColumn="1" w:noHBand="0" w:noVBand="0"/>
      </w:tblPr>
      <w:tblGrid>
        <w:gridCol w:w="1350"/>
        <w:gridCol w:w="8730"/>
      </w:tblGrid>
      <w:tr w:rsidR="008E646E" w:rsidRPr="000256F7" w14:paraId="3D1D67D4" w14:textId="77777777" w:rsidTr="008E646E">
        <w:tc>
          <w:tcPr>
            <w:tcW w:w="1350" w:type="dxa"/>
            <w:hideMark/>
          </w:tcPr>
          <w:p w14:paraId="5CD7F5BE" w14:textId="77777777" w:rsidR="008E646E" w:rsidRPr="000256F7" w:rsidRDefault="008E646E">
            <w:pPr>
              <w:spacing w:line="228" w:lineRule="auto"/>
              <w:rPr>
                <w:rFonts w:ascii="Arial" w:hAnsi="Arial" w:cs="Arial"/>
                <w:b/>
              </w:rPr>
            </w:pPr>
            <w:r w:rsidRPr="000256F7">
              <w:rPr>
                <w:rFonts w:ascii="Arial" w:hAnsi="Arial" w:cs="Arial"/>
                <w:b/>
                <w:bCs/>
                <w:lang w:val="es-US"/>
              </w:rPr>
              <w:t>X.</w:t>
            </w:r>
          </w:p>
        </w:tc>
        <w:tc>
          <w:tcPr>
            <w:tcW w:w="8730" w:type="dxa"/>
            <w:hideMark/>
          </w:tcPr>
          <w:p w14:paraId="63FB5CA1" w14:textId="77777777" w:rsidR="008E646E" w:rsidRPr="000256F7" w:rsidRDefault="008E646E">
            <w:pPr>
              <w:spacing w:line="228" w:lineRule="auto"/>
              <w:rPr>
                <w:rFonts w:ascii="Arial" w:hAnsi="Arial" w:cs="Arial"/>
                <w:b/>
              </w:rPr>
            </w:pPr>
            <w:bookmarkStart w:id="26" w:name="S19495"/>
            <w:r w:rsidRPr="000256F7">
              <w:rPr>
                <w:rFonts w:ascii="Arial" w:hAnsi="Arial" w:cs="Arial"/>
                <w:b/>
                <w:bCs/>
                <w:lang w:val="es-US"/>
              </w:rPr>
              <w:t>COMENTARIOS DEL PERSONAL/PRESIDENTE</w:t>
            </w:r>
            <w:bookmarkEnd w:id="26"/>
          </w:p>
        </w:tc>
      </w:tr>
      <w:tr w:rsidR="008E646E" w:rsidRPr="000256F7" w14:paraId="329178A8" w14:textId="77777777" w:rsidTr="008E646E">
        <w:tc>
          <w:tcPr>
            <w:tcW w:w="1350" w:type="dxa"/>
          </w:tcPr>
          <w:p w14:paraId="2C24F39A" w14:textId="77777777" w:rsidR="008E646E" w:rsidRPr="000256F7" w:rsidRDefault="008E646E">
            <w:pPr>
              <w:spacing w:line="228" w:lineRule="auto"/>
              <w:rPr>
                <w:rFonts w:ascii="Arial" w:hAnsi="Arial" w:cs="Arial"/>
                <w:b/>
              </w:rPr>
            </w:pPr>
          </w:p>
        </w:tc>
        <w:tc>
          <w:tcPr>
            <w:tcW w:w="8730" w:type="dxa"/>
          </w:tcPr>
          <w:p w14:paraId="20A22EA4" w14:textId="77777777" w:rsidR="008E646E" w:rsidRPr="000256F7" w:rsidRDefault="008E646E">
            <w:pPr>
              <w:spacing w:line="228" w:lineRule="auto"/>
              <w:jc w:val="both"/>
              <w:rPr>
                <w:rFonts w:ascii="Arial" w:hAnsi="Arial" w:cs="Arial"/>
                <w:lang w:val="es-AR"/>
              </w:rPr>
            </w:pPr>
            <w:r w:rsidRPr="000256F7">
              <w:rPr>
                <w:rFonts w:ascii="Arial" w:hAnsi="Arial" w:cs="Arial"/>
                <w:lang w:val="es-US"/>
              </w:rPr>
              <w:t xml:space="preserve">El </w:t>
            </w:r>
            <w:proofErr w:type="gramStart"/>
            <w:r w:rsidRPr="000256F7">
              <w:rPr>
                <w:rFonts w:ascii="Arial" w:hAnsi="Arial" w:cs="Arial"/>
                <w:lang w:val="es-US"/>
              </w:rPr>
              <w:t>Presidente</w:t>
            </w:r>
            <w:proofErr w:type="gramEnd"/>
            <w:r w:rsidRPr="000256F7">
              <w:rPr>
                <w:rFonts w:ascii="Arial" w:hAnsi="Arial" w:cs="Arial"/>
                <w:lang w:val="es-US"/>
              </w:rPr>
              <w:t xml:space="preserve"> y los Miembros podrán intervenir sobre cualquier punto de esta sección de la agenda. El </w:t>
            </w:r>
            <w:proofErr w:type="gramStart"/>
            <w:r w:rsidRPr="000256F7">
              <w:rPr>
                <w:rFonts w:ascii="Arial" w:hAnsi="Arial" w:cs="Arial"/>
                <w:lang w:val="es-US"/>
              </w:rPr>
              <w:t>Presidente</w:t>
            </w:r>
            <w:proofErr w:type="gramEnd"/>
            <w:r w:rsidRPr="000256F7">
              <w:rPr>
                <w:rFonts w:ascii="Arial" w:hAnsi="Arial" w:cs="Arial"/>
                <w:lang w:val="es-US"/>
              </w:rPr>
              <w:t xml:space="preserve"> y los Miembros pueden hacer comentarios sobre asuntos que incluyen, entre otros, futuros puntos de la agenda, próximas fechas de reunión y procedimientos de reunión. Los comentarios realizados no pueden ser objeto de acción o debate en esta reunión, pero pueden incluirse en una agenda futura para que la Comisión de Planificación los considere.</w:t>
            </w:r>
          </w:p>
          <w:p w14:paraId="08E41F4D" w14:textId="77777777" w:rsidR="008E646E" w:rsidRPr="000256F7" w:rsidRDefault="008E646E">
            <w:pPr>
              <w:spacing w:line="228" w:lineRule="auto"/>
              <w:jc w:val="both"/>
              <w:rPr>
                <w:rFonts w:ascii="Arial" w:hAnsi="Arial" w:cs="Arial"/>
                <w:b/>
                <w:lang w:val="es-AR"/>
              </w:rPr>
            </w:pPr>
          </w:p>
        </w:tc>
      </w:tr>
    </w:tbl>
    <w:p w14:paraId="11CE9AE7" w14:textId="77777777" w:rsidR="008E646E" w:rsidRPr="000256F7" w:rsidRDefault="008E646E" w:rsidP="008E646E">
      <w:pPr>
        <w:spacing w:line="228" w:lineRule="auto"/>
        <w:rPr>
          <w:rFonts w:ascii="Arial" w:hAnsi="Arial" w:cs="Arial"/>
          <w:lang w:val="es-AR"/>
        </w:rPr>
      </w:pPr>
    </w:p>
    <w:tbl>
      <w:tblPr>
        <w:tblW w:w="10080" w:type="dxa"/>
        <w:tblInd w:w="18" w:type="dxa"/>
        <w:tblLook w:val="01E0" w:firstRow="1" w:lastRow="1" w:firstColumn="1" w:lastColumn="1" w:noHBand="0" w:noVBand="0"/>
      </w:tblPr>
      <w:tblGrid>
        <w:gridCol w:w="1350"/>
        <w:gridCol w:w="8730"/>
      </w:tblGrid>
      <w:tr w:rsidR="008E646E" w:rsidRPr="000256F7" w14:paraId="20032547" w14:textId="77777777" w:rsidTr="008E646E">
        <w:tc>
          <w:tcPr>
            <w:tcW w:w="1350" w:type="dxa"/>
            <w:hideMark/>
          </w:tcPr>
          <w:p w14:paraId="6B2700C2" w14:textId="77777777" w:rsidR="008E646E" w:rsidRPr="000256F7" w:rsidRDefault="008E646E">
            <w:pPr>
              <w:spacing w:line="228" w:lineRule="auto"/>
              <w:rPr>
                <w:rFonts w:ascii="Arial" w:hAnsi="Arial" w:cs="Arial"/>
                <w:b/>
              </w:rPr>
            </w:pPr>
            <w:r w:rsidRPr="000256F7">
              <w:rPr>
                <w:rFonts w:ascii="Arial" w:hAnsi="Arial" w:cs="Arial"/>
                <w:b/>
                <w:bCs/>
                <w:lang w:val="es-US"/>
              </w:rPr>
              <w:t>XI.</w:t>
            </w:r>
          </w:p>
        </w:tc>
        <w:tc>
          <w:tcPr>
            <w:tcW w:w="8730" w:type="dxa"/>
            <w:hideMark/>
          </w:tcPr>
          <w:p w14:paraId="5254F335" w14:textId="77777777" w:rsidR="008E646E" w:rsidRPr="000256F7" w:rsidRDefault="008E646E">
            <w:pPr>
              <w:spacing w:line="228" w:lineRule="auto"/>
              <w:rPr>
                <w:rFonts w:ascii="Arial" w:hAnsi="Arial" w:cs="Arial"/>
                <w:b/>
              </w:rPr>
            </w:pPr>
            <w:bookmarkStart w:id="27" w:name="S19496"/>
            <w:r w:rsidRPr="000256F7">
              <w:rPr>
                <w:rFonts w:ascii="Arial" w:hAnsi="Arial" w:cs="Arial"/>
                <w:b/>
                <w:bCs/>
                <w:lang w:val="es-US"/>
              </w:rPr>
              <w:t>APLAZAMIENTO</w:t>
            </w:r>
            <w:bookmarkEnd w:id="27"/>
          </w:p>
        </w:tc>
      </w:tr>
    </w:tbl>
    <w:p w14:paraId="33B9D349" w14:textId="77777777" w:rsidR="008E646E" w:rsidRPr="000256F7" w:rsidRDefault="008E646E" w:rsidP="008E646E">
      <w:pPr>
        <w:spacing w:line="228" w:lineRule="auto"/>
        <w:rPr>
          <w:rFonts w:ascii="Arial" w:hAnsi="Arial" w:cs="Arial"/>
        </w:rPr>
      </w:pPr>
    </w:p>
    <w:tbl>
      <w:tblPr>
        <w:tblStyle w:val="TableGrid"/>
        <w:tblW w:w="0" w:type="auto"/>
        <w:tblInd w:w="108" w:type="dxa"/>
        <w:tblBorders>
          <w:top w:val="single" w:sz="18" w:space="0" w:color="auto"/>
          <w:left w:val="none" w:sz="0" w:space="0" w:color="auto"/>
          <w:bottom w:val="single" w:sz="18" w:space="0" w:color="auto"/>
          <w:right w:val="none" w:sz="0" w:space="0" w:color="auto"/>
          <w:insideH w:val="single" w:sz="18" w:space="0" w:color="auto"/>
          <w:insideV w:val="single" w:sz="18" w:space="0" w:color="auto"/>
        </w:tblBorders>
        <w:tblLook w:val="04A0" w:firstRow="1" w:lastRow="0" w:firstColumn="1" w:lastColumn="0" w:noHBand="0" w:noVBand="1"/>
      </w:tblPr>
      <w:tblGrid>
        <w:gridCol w:w="9972"/>
      </w:tblGrid>
      <w:tr w:rsidR="008E646E" w:rsidRPr="000256F7" w14:paraId="367B31C3" w14:textId="77777777" w:rsidTr="008E646E">
        <w:tc>
          <w:tcPr>
            <w:tcW w:w="10080" w:type="dxa"/>
            <w:tcBorders>
              <w:top w:val="single" w:sz="18" w:space="0" w:color="auto"/>
              <w:left w:val="nil"/>
              <w:bottom w:val="single" w:sz="18" w:space="0" w:color="auto"/>
              <w:right w:val="nil"/>
            </w:tcBorders>
          </w:tcPr>
          <w:p w14:paraId="7AEB5DB9" w14:textId="2F8CDF74" w:rsidR="008E646E" w:rsidRPr="000256F7" w:rsidRDefault="008E646E">
            <w:pPr>
              <w:autoSpaceDE w:val="0"/>
              <w:autoSpaceDN w:val="0"/>
              <w:adjustRightInd w:val="0"/>
              <w:spacing w:line="228" w:lineRule="auto"/>
              <w:jc w:val="center"/>
              <w:rPr>
                <w:rFonts w:ascii="Arial" w:hAnsi="Arial" w:cs="Arial"/>
                <w:sz w:val="22"/>
                <w:szCs w:val="22"/>
                <w:lang w:val="es-AR"/>
              </w:rPr>
            </w:pPr>
            <w:r w:rsidRPr="000256F7">
              <w:rPr>
                <w:rFonts w:ascii="Arial" w:hAnsi="Arial" w:cs="Arial"/>
                <w:sz w:val="22"/>
                <w:szCs w:val="22"/>
                <w:lang w:val="es-US"/>
              </w:rPr>
              <w:t>Publicado a más tardar a las 9:00</w:t>
            </w:r>
            <w:r w:rsidR="00476684">
              <w:rPr>
                <w:rFonts w:ascii="Arial" w:hAnsi="Arial" w:cs="Arial"/>
                <w:sz w:val="22"/>
                <w:szCs w:val="22"/>
                <w:lang w:val="es-US"/>
              </w:rPr>
              <w:t xml:space="preserve"> </w:t>
            </w:r>
            <w:r w:rsidRPr="000256F7">
              <w:rPr>
                <w:rFonts w:ascii="Arial" w:hAnsi="Arial" w:cs="Arial"/>
                <w:sz w:val="22"/>
                <w:szCs w:val="22"/>
                <w:lang w:val="es-US"/>
              </w:rPr>
              <w:t>a.</w:t>
            </w:r>
            <w:r w:rsidR="00476684">
              <w:rPr>
                <w:rFonts w:ascii="Arial" w:hAnsi="Arial" w:cs="Arial"/>
                <w:sz w:val="22"/>
                <w:szCs w:val="22"/>
                <w:lang w:val="es-US"/>
              </w:rPr>
              <w:t xml:space="preserve"> </w:t>
            </w:r>
            <w:r w:rsidRPr="000256F7">
              <w:rPr>
                <w:rFonts w:ascii="Arial" w:hAnsi="Arial" w:cs="Arial"/>
                <w:sz w:val="22"/>
                <w:szCs w:val="22"/>
                <w:lang w:val="es-US"/>
              </w:rPr>
              <w:t>m. del tercer día laborable anterior a la reunión,</w:t>
            </w:r>
          </w:p>
          <w:p w14:paraId="327789FA" w14:textId="77777777" w:rsidR="008E646E" w:rsidRPr="000256F7" w:rsidRDefault="008E646E">
            <w:pPr>
              <w:autoSpaceDE w:val="0"/>
              <w:autoSpaceDN w:val="0"/>
              <w:adjustRightInd w:val="0"/>
              <w:spacing w:line="228" w:lineRule="auto"/>
              <w:jc w:val="center"/>
              <w:rPr>
                <w:rFonts w:ascii="Arial" w:hAnsi="Arial" w:cs="Arial"/>
                <w:sz w:val="22"/>
                <w:szCs w:val="22"/>
                <w:lang w:val="es-AR"/>
              </w:rPr>
            </w:pPr>
            <w:r w:rsidRPr="000256F7">
              <w:rPr>
                <w:rFonts w:ascii="Arial" w:hAnsi="Arial" w:cs="Arial"/>
                <w:sz w:val="22"/>
                <w:szCs w:val="22"/>
                <w:lang w:val="es-US"/>
              </w:rPr>
              <w:t>en los siguientes lugares:</w:t>
            </w:r>
          </w:p>
          <w:p w14:paraId="2EF51AC1" w14:textId="77777777" w:rsidR="008E646E" w:rsidRPr="000256F7" w:rsidRDefault="008E646E">
            <w:pPr>
              <w:autoSpaceDE w:val="0"/>
              <w:autoSpaceDN w:val="0"/>
              <w:adjustRightInd w:val="0"/>
              <w:spacing w:line="228" w:lineRule="auto"/>
              <w:jc w:val="center"/>
              <w:rPr>
                <w:rFonts w:ascii="Arial" w:hAnsi="Arial" w:cs="Arial"/>
                <w:sz w:val="22"/>
                <w:szCs w:val="22"/>
                <w:lang w:val="es-AR"/>
              </w:rPr>
            </w:pPr>
          </w:p>
          <w:p w14:paraId="0C103D47" w14:textId="77777777" w:rsidR="008E646E" w:rsidRPr="000256F7" w:rsidRDefault="008E646E">
            <w:pPr>
              <w:autoSpaceDE w:val="0"/>
              <w:autoSpaceDN w:val="0"/>
              <w:adjustRightInd w:val="0"/>
              <w:spacing w:line="228" w:lineRule="auto"/>
              <w:jc w:val="center"/>
              <w:rPr>
                <w:rFonts w:ascii="Arial" w:hAnsi="Arial" w:cs="Arial"/>
                <w:sz w:val="22"/>
                <w:szCs w:val="22"/>
                <w:lang w:val="es-AR"/>
              </w:rPr>
            </w:pPr>
            <w:r w:rsidRPr="000256F7">
              <w:rPr>
                <w:rFonts w:ascii="Arial" w:hAnsi="Arial" w:cs="Arial"/>
                <w:sz w:val="22"/>
                <w:szCs w:val="22"/>
                <w:lang w:val="es-US"/>
              </w:rPr>
              <w:t>Ayuntamiento, 240 Water Street</w:t>
            </w:r>
          </w:p>
          <w:p w14:paraId="660B7421" w14:textId="77777777" w:rsidR="008E646E" w:rsidRPr="000256F7" w:rsidRDefault="008E646E">
            <w:pPr>
              <w:spacing w:line="228" w:lineRule="auto"/>
              <w:jc w:val="center"/>
              <w:rPr>
                <w:rFonts w:ascii="Arial" w:hAnsi="Arial" w:cs="Arial"/>
                <w:sz w:val="22"/>
                <w:szCs w:val="22"/>
                <w:lang w:val="es-AR"/>
              </w:rPr>
            </w:pPr>
            <w:r w:rsidRPr="000256F7">
              <w:rPr>
                <w:rFonts w:ascii="Arial" w:hAnsi="Arial" w:cs="Arial"/>
                <w:sz w:val="22"/>
                <w:szCs w:val="22"/>
                <w:lang w:val="es-US"/>
              </w:rPr>
              <w:t>www.cityofhenderson.com</w:t>
            </w:r>
          </w:p>
          <w:p w14:paraId="6072FDB0" w14:textId="77777777" w:rsidR="008E646E" w:rsidRPr="000256F7" w:rsidRDefault="008E646E">
            <w:pPr>
              <w:spacing w:line="228" w:lineRule="auto"/>
              <w:jc w:val="center"/>
              <w:rPr>
                <w:rFonts w:ascii="Arial" w:hAnsi="Arial" w:cs="Arial"/>
                <w:sz w:val="22"/>
                <w:szCs w:val="22"/>
                <w:lang w:val="es-AR"/>
              </w:rPr>
            </w:pPr>
            <w:r w:rsidRPr="000256F7">
              <w:rPr>
                <w:rFonts w:ascii="Arial" w:hAnsi="Arial" w:cs="Arial"/>
                <w:sz w:val="22"/>
                <w:szCs w:val="22"/>
                <w:lang w:val="es-US"/>
              </w:rPr>
              <w:t>https://notice.nv.gov</w:t>
            </w:r>
          </w:p>
        </w:tc>
      </w:tr>
    </w:tbl>
    <w:p w14:paraId="4F70C45C" w14:textId="77777777" w:rsidR="000C7C79" w:rsidRPr="000256F7" w:rsidRDefault="000C7C79" w:rsidP="008E646E">
      <w:pPr>
        <w:spacing w:line="211" w:lineRule="auto"/>
        <w:ind w:firstLine="720"/>
        <w:rPr>
          <w:rFonts w:ascii="Arial" w:hAnsi="Arial" w:cs="Arial"/>
        </w:rPr>
      </w:pPr>
    </w:p>
    <w:p w14:paraId="5AA912BD" w14:textId="77777777" w:rsidR="004F0AA3" w:rsidRPr="000256F7" w:rsidRDefault="004F0AA3">
      <w:pPr>
        <w:rPr>
          <w:rFonts w:ascii="Arial" w:hAnsi="Arial" w:cs="Arial"/>
          <w:sz w:val="8"/>
          <w:szCs w:val="8"/>
        </w:rPr>
      </w:pPr>
    </w:p>
    <w:sectPr w:rsidR="004F0AA3" w:rsidRPr="000256F7" w:rsidSect="00B75724">
      <w:headerReference w:type="default" r:id="rId11"/>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ADF7B" w14:textId="77777777" w:rsidR="00E06D6E" w:rsidRDefault="00E06D6E">
      <w:r>
        <w:separator/>
      </w:r>
    </w:p>
  </w:endnote>
  <w:endnote w:type="continuationSeparator" w:id="0">
    <w:p w14:paraId="74813B05" w14:textId="77777777" w:rsidR="00E06D6E" w:rsidRDefault="00E0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A8FDF" w14:textId="77777777" w:rsidR="00E06D6E" w:rsidRDefault="00E06D6E">
      <w:r>
        <w:separator/>
      </w:r>
    </w:p>
  </w:footnote>
  <w:footnote w:type="continuationSeparator" w:id="0">
    <w:p w14:paraId="2946432E" w14:textId="77777777" w:rsidR="00E06D6E" w:rsidRDefault="00E06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8" w:type="dxa"/>
      <w:tblLook w:val="04A0" w:firstRow="1" w:lastRow="0" w:firstColumn="1" w:lastColumn="0" w:noHBand="0" w:noVBand="1"/>
    </w:tblPr>
    <w:tblGrid>
      <w:gridCol w:w="7637"/>
      <w:gridCol w:w="2425"/>
    </w:tblGrid>
    <w:tr w:rsidR="006512D4" w14:paraId="2FDA7BFC" w14:textId="77777777" w:rsidTr="00031C49">
      <w:tc>
        <w:tcPr>
          <w:tcW w:w="7650" w:type="dxa"/>
          <w:shd w:val="clear" w:color="auto" w:fill="auto"/>
        </w:tcPr>
        <w:p w14:paraId="76759E29" w14:textId="53735054" w:rsidR="006A6C52" w:rsidRPr="007A2D97" w:rsidRDefault="0075209C" w:rsidP="008B15CC">
          <w:pPr>
            <w:pStyle w:val="Header"/>
            <w:rPr>
              <w:rFonts w:ascii="Arial" w:hAnsi="Arial" w:cs="Arial"/>
              <w:lang w:val="fil"/>
            </w:rPr>
          </w:pPr>
          <w:r w:rsidRPr="007A2D97">
            <w:rPr>
              <w:rFonts w:ascii="Arial" w:hAnsi="Arial" w:cs="Arial"/>
              <w:lang w:val="fil"/>
            </w:rPr>
            <w:t>Comisi</w:t>
          </w:r>
          <w:proofErr w:type="spellStart"/>
          <w:r w:rsidRPr="007A2D97">
            <w:rPr>
              <w:rFonts w:ascii="Arial" w:hAnsi="Arial" w:cs="Arial"/>
              <w:lang w:val="es-US"/>
            </w:rPr>
            <w:t>ón</w:t>
          </w:r>
          <w:proofErr w:type="spellEnd"/>
          <w:r w:rsidR="003876C5" w:rsidRPr="007A2D97">
            <w:rPr>
              <w:rFonts w:ascii="Arial" w:hAnsi="Arial" w:cs="Arial"/>
              <w:lang w:val="es-US"/>
            </w:rPr>
            <w:t xml:space="preserve"> de Planificación</w:t>
          </w:r>
        </w:p>
        <w:p w14:paraId="1DDB1838" w14:textId="2C2ED3CE" w:rsidR="006A4CF3" w:rsidRPr="002F28A2" w:rsidRDefault="003876C5" w:rsidP="008B15CC">
          <w:pPr>
            <w:pStyle w:val="Header"/>
            <w:rPr>
              <w:rStyle w:val="PageNumber"/>
              <w:rFonts w:ascii="Arial" w:hAnsi="Arial" w:cs="Arial"/>
            </w:rPr>
          </w:pPr>
          <w:r w:rsidRPr="007A2D97">
            <w:rPr>
              <w:rFonts w:ascii="Arial" w:hAnsi="Arial" w:cs="Arial"/>
              <w:lang w:val="fil"/>
            </w:rPr>
            <w:t>Jueves</w:t>
          </w:r>
          <w:r w:rsidR="00864261" w:rsidRPr="007A2D97">
            <w:rPr>
              <w:rStyle w:val="PageNumber"/>
              <w:rFonts w:ascii="Arial" w:hAnsi="Arial" w:cs="Arial"/>
            </w:rPr>
            <w:t xml:space="preserve">, </w:t>
          </w:r>
          <w:r w:rsidR="007A2D97" w:rsidRPr="007A2D97">
            <w:rPr>
              <w:rStyle w:val="PageNumber"/>
              <w:rFonts w:ascii="Arial" w:hAnsi="Arial" w:cs="Arial"/>
            </w:rPr>
            <w:t xml:space="preserve">14 de </w:t>
          </w:r>
          <w:proofErr w:type="spellStart"/>
          <w:r w:rsidR="007A2D97" w:rsidRPr="007A2D97">
            <w:rPr>
              <w:rStyle w:val="PageNumber"/>
              <w:rFonts w:ascii="Arial" w:hAnsi="Arial" w:cs="Arial"/>
            </w:rPr>
            <w:t>marzo</w:t>
          </w:r>
          <w:proofErr w:type="spellEnd"/>
          <w:r w:rsidR="007A2D97" w:rsidRPr="007A2D97">
            <w:rPr>
              <w:rStyle w:val="PageNumber"/>
              <w:rFonts w:ascii="Arial" w:hAnsi="Arial" w:cs="Arial"/>
            </w:rPr>
            <w:t xml:space="preserve"> del 2024</w:t>
          </w:r>
          <w:r w:rsidR="00D065A6" w:rsidRPr="007A2D97">
            <w:rPr>
              <w:rStyle w:val="PageNumber"/>
              <w:rFonts w:ascii="Arial" w:hAnsi="Arial" w:cs="Arial"/>
            </w:rPr>
            <w:t xml:space="preserve"> </w:t>
          </w:r>
          <w:r w:rsidR="00864261" w:rsidRPr="007A2D97">
            <w:rPr>
              <w:rStyle w:val="PageNumber"/>
              <w:rFonts w:ascii="Arial" w:hAnsi="Arial" w:cs="Arial"/>
            </w:rPr>
            <w:t xml:space="preserve">- </w:t>
          </w:r>
          <w:r w:rsidR="002F28A2" w:rsidRPr="007A2D97">
            <w:rPr>
              <w:rStyle w:val="PageNumber"/>
              <w:rFonts w:ascii="Arial" w:hAnsi="Arial" w:cs="Arial"/>
            </w:rPr>
            <w:t>Agenda</w:t>
          </w:r>
        </w:p>
      </w:tc>
      <w:tc>
        <w:tcPr>
          <w:tcW w:w="2430" w:type="dxa"/>
          <w:shd w:val="clear" w:color="auto" w:fill="auto"/>
        </w:tcPr>
        <w:p w14:paraId="793CE2EC" w14:textId="77777777" w:rsidR="006A4CF3" w:rsidRPr="00BD1A1C" w:rsidRDefault="00864261" w:rsidP="00BD1A1C">
          <w:pPr>
            <w:pStyle w:val="Header"/>
            <w:ind w:left="-630"/>
            <w:jc w:val="right"/>
            <w:rPr>
              <w:rStyle w:val="PageNumber"/>
              <w:rFonts w:ascii="Arial" w:hAnsi="Arial" w:cs="Arial"/>
            </w:rPr>
          </w:pPr>
          <w:r w:rsidRPr="00BD1A1C">
            <w:rPr>
              <w:rStyle w:val="PageNumber"/>
              <w:rFonts w:ascii="Arial" w:hAnsi="Arial" w:cs="Arial"/>
            </w:rPr>
            <w:t xml:space="preserve">Page </w:t>
          </w:r>
          <w:r w:rsidRPr="00BD1A1C">
            <w:rPr>
              <w:rStyle w:val="PageNumber"/>
              <w:rFonts w:ascii="Arial" w:hAnsi="Arial" w:cs="Arial"/>
            </w:rPr>
            <w:fldChar w:fldCharType="begin"/>
          </w:r>
          <w:r w:rsidRPr="00BD1A1C">
            <w:rPr>
              <w:rStyle w:val="PageNumber"/>
              <w:rFonts w:ascii="Arial" w:hAnsi="Arial" w:cs="Arial"/>
            </w:rPr>
            <w:instrText xml:space="preserve"> PAGE </w:instrText>
          </w:r>
          <w:r w:rsidRPr="00BD1A1C">
            <w:rPr>
              <w:rStyle w:val="PageNumber"/>
              <w:rFonts w:ascii="Arial" w:hAnsi="Arial" w:cs="Arial"/>
            </w:rPr>
            <w:fldChar w:fldCharType="separate"/>
          </w:r>
          <w:r w:rsidR="00CB1739">
            <w:rPr>
              <w:rStyle w:val="PageNumber"/>
              <w:rFonts w:ascii="Arial" w:hAnsi="Arial" w:cs="Arial"/>
              <w:noProof/>
            </w:rPr>
            <w:t>2</w:t>
          </w:r>
          <w:r w:rsidRPr="00BD1A1C">
            <w:rPr>
              <w:rStyle w:val="PageNumber"/>
              <w:rFonts w:ascii="Arial" w:hAnsi="Arial" w:cs="Arial"/>
            </w:rPr>
            <w:fldChar w:fldCharType="end"/>
          </w:r>
          <w:r w:rsidRPr="00BD1A1C">
            <w:rPr>
              <w:rStyle w:val="PageNumber"/>
              <w:rFonts w:ascii="Arial" w:hAnsi="Arial" w:cs="Arial"/>
            </w:rPr>
            <w:t xml:space="preserve"> of </w:t>
          </w:r>
          <w:r w:rsidRPr="00BD1A1C">
            <w:rPr>
              <w:rStyle w:val="PageNumber"/>
              <w:rFonts w:ascii="Arial" w:hAnsi="Arial" w:cs="Arial"/>
            </w:rPr>
            <w:fldChar w:fldCharType="begin"/>
          </w:r>
          <w:r w:rsidRPr="00BD1A1C">
            <w:rPr>
              <w:rStyle w:val="PageNumber"/>
              <w:rFonts w:ascii="Arial" w:hAnsi="Arial" w:cs="Arial"/>
            </w:rPr>
            <w:instrText xml:space="preserve"> NUMPAGES </w:instrText>
          </w:r>
          <w:r w:rsidRPr="00BD1A1C">
            <w:rPr>
              <w:rStyle w:val="PageNumber"/>
              <w:rFonts w:ascii="Arial" w:hAnsi="Arial" w:cs="Arial"/>
            </w:rPr>
            <w:fldChar w:fldCharType="separate"/>
          </w:r>
          <w:r w:rsidR="00CB1739">
            <w:rPr>
              <w:rStyle w:val="PageNumber"/>
              <w:rFonts w:ascii="Arial" w:hAnsi="Arial" w:cs="Arial"/>
              <w:noProof/>
            </w:rPr>
            <w:t>5</w:t>
          </w:r>
          <w:r w:rsidRPr="00BD1A1C">
            <w:rPr>
              <w:rStyle w:val="PageNumber"/>
              <w:rFonts w:ascii="Arial" w:hAnsi="Arial" w:cs="Arial"/>
            </w:rPr>
            <w:fldChar w:fldCharType="end"/>
          </w:r>
        </w:p>
      </w:tc>
    </w:tr>
  </w:tbl>
  <w:p w14:paraId="6BD33CF3" w14:textId="77777777" w:rsidR="006A4CF3" w:rsidRDefault="006A4CF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FC0"/>
    <w:rsid w:val="000027B3"/>
    <w:rsid w:val="000032EE"/>
    <w:rsid w:val="0000416F"/>
    <w:rsid w:val="00005D10"/>
    <w:rsid w:val="00006038"/>
    <w:rsid w:val="000109D9"/>
    <w:rsid w:val="00014C9A"/>
    <w:rsid w:val="0001514B"/>
    <w:rsid w:val="00015ABD"/>
    <w:rsid w:val="000256F7"/>
    <w:rsid w:val="00026005"/>
    <w:rsid w:val="0002615C"/>
    <w:rsid w:val="000262A0"/>
    <w:rsid w:val="00027294"/>
    <w:rsid w:val="00030835"/>
    <w:rsid w:val="00030C6D"/>
    <w:rsid w:val="00031C49"/>
    <w:rsid w:val="000320D5"/>
    <w:rsid w:val="00035657"/>
    <w:rsid w:val="00035BF8"/>
    <w:rsid w:val="0004140B"/>
    <w:rsid w:val="000422B9"/>
    <w:rsid w:val="000447FF"/>
    <w:rsid w:val="00052DDB"/>
    <w:rsid w:val="00053227"/>
    <w:rsid w:val="00061B7E"/>
    <w:rsid w:val="000620EA"/>
    <w:rsid w:val="00064E3B"/>
    <w:rsid w:val="00066639"/>
    <w:rsid w:val="0007464A"/>
    <w:rsid w:val="000775D8"/>
    <w:rsid w:val="00080127"/>
    <w:rsid w:val="000809E6"/>
    <w:rsid w:val="00081F42"/>
    <w:rsid w:val="00085D03"/>
    <w:rsid w:val="00087BCE"/>
    <w:rsid w:val="000937A3"/>
    <w:rsid w:val="000951E1"/>
    <w:rsid w:val="000972B8"/>
    <w:rsid w:val="000A2E65"/>
    <w:rsid w:val="000A4CDD"/>
    <w:rsid w:val="000B1499"/>
    <w:rsid w:val="000B1B21"/>
    <w:rsid w:val="000B3E23"/>
    <w:rsid w:val="000B7E88"/>
    <w:rsid w:val="000C162E"/>
    <w:rsid w:val="000C31E5"/>
    <w:rsid w:val="000C3B62"/>
    <w:rsid w:val="000C456A"/>
    <w:rsid w:val="000C53AA"/>
    <w:rsid w:val="000C7873"/>
    <w:rsid w:val="000C7C79"/>
    <w:rsid w:val="000D36B6"/>
    <w:rsid w:val="000D5014"/>
    <w:rsid w:val="000D56D8"/>
    <w:rsid w:val="000D6440"/>
    <w:rsid w:val="000D67B9"/>
    <w:rsid w:val="000E0415"/>
    <w:rsid w:val="000E33BB"/>
    <w:rsid w:val="000E6ADC"/>
    <w:rsid w:val="000E7067"/>
    <w:rsid w:val="000F2C8E"/>
    <w:rsid w:val="000F5761"/>
    <w:rsid w:val="001038AE"/>
    <w:rsid w:val="00103918"/>
    <w:rsid w:val="00105489"/>
    <w:rsid w:val="00106ADF"/>
    <w:rsid w:val="00107EC1"/>
    <w:rsid w:val="00116E55"/>
    <w:rsid w:val="00122542"/>
    <w:rsid w:val="001237AE"/>
    <w:rsid w:val="00124DDD"/>
    <w:rsid w:val="00125BBB"/>
    <w:rsid w:val="001322E9"/>
    <w:rsid w:val="0013412A"/>
    <w:rsid w:val="001349B8"/>
    <w:rsid w:val="00136509"/>
    <w:rsid w:val="00141F15"/>
    <w:rsid w:val="00150246"/>
    <w:rsid w:val="0015318B"/>
    <w:rsid w:val="00155F21"/>
    <w:rsid w:val="00161A45"/>
    <w:rsid w:val="001635EF"/>
    <w:rsid w:val="00164AFD"/>
    <w:rsid w:val="001672D3"/>
    <w:rsid w:val="00171045"/>
    <w:rsid w:val="00175FDC"/>
    <w:rsid w:val="00176FB4"/>
    <w:rsid w:val="0018104C"/>
    <w:rsid w:val="0018127C"/>
    <w:rsid w:val="00183523"/>
    <w:rsid w:val="00183572"/>
    <w:rsid w:val="00186E83"/>
    <w:rsid w:val="0019026F"/>
    <w:rsid w:val="0019139E"/>
    <w:rsid w:val="00192528"/>
    <w:rsid w:val="001932B9"/>
    <w:rsid w:val="001965D7"/>
    <w:rsid w:val="001A54F2"/>
    <w:rsid w:val="001A74F7"/>
    <w:rsid w:val="001B0DDB"/>
    <w:rsid w:val="001B2EBF"/>
    <w:rsid w:val="001B5375"/>
    <w:rsid w:val="001B54B5"/>
    <w:rsid w:val="001B6BA8"/>
    <w:rsid w:val="001C4711"/>
    <w:rsid w:val="001D17F3"/>
    <w:rsid w:val="001D4CBC"/>
    <w:rsid w:val="001D526D"/>
    <w:rsid w:val="001E288B"/>
    <w:rsid w:val="001E47A4"/>
    <w:rsid w:val="001E483C"/>
    <w:rsid w:val="001E7947"/>
    <w:rsid w:val="001F0F8E"/>
    <w:rsid w:val="001F1D9B"/>
    <w:rsid w:val="001F7AFD"/>
    <w:rsid w:val="00201523"/>
    <w:rsid w:val="0020229B"/>
    <w:rsid w:val="00203110"/>
    <w:rsid w:val="00203A7C"/>
    <w:rsid w:val="00205251"/>
    <w:rsid w:val="00206AC5"/>
    <w:rsid w:val="002142E7"/>
    <w:rsid w:val="00214C37"/>
    <w:rsid w:val="00216D5A"/>
    <w:rsid w:val="00220AE7"/>
    <w:rsid w:val="00222301"/>
    <w:rsid w:val="00224C56"/>
    <w:rsid w:val="00227F4C"/>
    <w:rsid w:val="00232A88"/>
    <w:rsid w:val="00236C82"/>
    <w:rsid w:val="00237E40"/>
    <w:rsid w:val="00237F6D"/>
    <w:rsid w:val="00237FCF"/>
    <w:rsid w:val="00241C65"/>
    <w:rsid w:val="00242C73"/>
    <w:rsid w:val="00244152"/>
    <w:rsid w:val="0024530A"/>
    <w:rsid w:val="00245C6B"/>
    <w:rsid w:val="00245D65"/>
    <w:rsid w:val="002516EF"/>
    <w:rsid w:val="0025179C"/>
    <w:rsid w:val="00251FE9"/>
    <w:rsid w:val="002522EF"/>
    <w:rsid w:val="00254498"/>
    <w:rsid w:val="00260F69"/>
    <w:rsid w:val="0026328C"/>
    <w:rsid w:val="002634D5"/>
    <w:rsid w:val="002655DB"/>
    <w:rsid w:val="00280469"/>
    <w:rsid w:val="0028049F"/>
    <w:rsid w:val="00281721"/>
    <w:rsid w:val="00281EC2"/>
    <w:rsid w:val="00284115"/>
    <w:rsid w:val="00287775"/>
    <w:rsid w:val="00297B83"/>
    <w:rsid w:val="002A1424"/>
    <w:rsid w:val="002A716A"/>
    <w:rsid w:val="002A7F55"/>
    <w:rsid w:val="002B2A25"/>
    <w:rsid w:val="002B48A5"/>
    <w:rsid w:val="002B7121"/>
    <w:rsid w:val="002B7C11"/>
    <w:rsid w:val="002C0E5E"/>
    <w:rsid w:val="002C2FC7"/>
    <w:rsid w:val="002C3CB2"/>
    <w:rsid w:val="002C6A79"/>
    <w:rsid w:val="002D2550"/>
    <w:rsid w:val="002D294A"/>
    <w:rsid w:val="002D2DBA"/>
    <w:rsid w:val="002D41F5"/>
    <w:rsid w:val="002D58F8"/>
    <w:rsid w:val="002D612C"/>
    <w:rsid w:val="002E2607"/>
    <w:rsid w:val="002E2A8A"/>
    <w:rsid w:val="002E68F9"/>
    <w:rsid w:val="002F28A2"/>
    <w:rsid w:val="002F3336"/>
    <w:rsid w:val="002F388B"/>
    <w:rsid w:val="002F41E4"/>
    <w:rsid w:val="002F5F75"/>
    <w:rsid w:val="003029A5"/>
    <w:rsid w:val="003114E0"/>
    <w:rsid w:val="0031276C"/>
    <w:rsid w:val="00314212"/>
    <w:rsid w:val="00315DA7"/>
    <w:rsid w:val="003160C6"/>
    <w:rsid w:val="00317EDB"/>
    <w:rsid w:val="003213A0"/>
    <w:rsid w:val="00324144"/>
    <w:rsid w:val="00324D04"/>
    <w:rsid w:val="003254F0"/>
    <w:rsid w:val="003265B6"/>
    <w:rsid w:val="00335485"/>
    <w:rsid w:val="00337EF1"/>
    <w:rsid w:val="003431C9"/>
    <w:rsid w:val="0034560A"/>
    <w:rsid w:val="00364B59"/>
    <w:rsid w:val="00365445"/>
    <w:rsid w:val="00367A84"/>
    <w:rsid w:val="003724A9"/>
    <w:rsid w:val="0037499B"/>
    <w:rsid w:val="00375AE0"/>
    <w:rsid w:val="003811C8"/>
    <w:rsid w:val="00383CAC"/>
    <w:rsid w:val="0038515C"/>
    <w:rsid w:val="003876C5"/>
    <w:rsid w:val="0038789D"/>
    <w:rsid w:val="00392E1C"/>
    <w:rsid w:val="003955FF"/>
    <w:rsid w:val="00396602"/>
    <w:rsid w:val="003A05FD"/>
    <w:rsid w:val="003A0732"/>
    <w:rsid w:val="003A136E"/>
    <w:rsid w:val="003A1903"/>
    <w:rsid w:val="003A203F"/>
    <w:rsid w:val="003A2D1D"/>
    <w:rsid w:val="003B0BE6"/>
    <w:rsid w:val="003B1F50"/>
    <w:rsid w:val="003B3001"/>
    <w:rsid w:val="003B3160"/>
    <w:rsid w:val="003B3E41"/>
    <w:rsid w:val="003B6E8E"/>
    <w:rsid w:val="003B791E"/>
    <w:rsid w:val="003C1590"/>
    <w:rsid w:val="003C2845"/>
    <w:rsid w:val="003C296F"/>
    <w:rsid w:val="003C2A0D"/>
    <w:rsid w:val="003C3415"/>
    <w:rsid w:val="003C467F"/>
    <w:rsid w:val="003C545C"/>
    <w:rsid w:val="003D0329"/>
    <w:rsid w:val="003D061B"/>
    <w:rsid w:val="003D2D08"/>
    <w:rsid w:val="003D5977"/>
    <w:rsid w:val="003D5E14"/>
    <w:rsid w:val="003E19FE"/>
    <w:rsid w:val="003E3F7C"/>
    <w:rsid w:val="003E49CC"/>
    <w:rsid w:val="003E5428"/>
    <w:rsid w:val="003E6291"/>
    <w:rsid w:val="003E783F"/>
    <w:rsid w:val="003F049F"/>
    <w:rsid w:val="003F0AD1"/>
    <w:rsid w:val="003F1242"/>
    <w:rsid w:val="003F13E5"/>
    <w:rsid w:val="003F1585"/>
    <w:rsid w:val="003F779A"/>
    <w:rsid w:val="004010B6"/>
    <w:rsid w:val="004033EC"/>
    <w:rsid w:val="00404DB3"/>
    <w:rsid w:val="0040628E"/>
    <w:rsid w:val="0041097E"/>
    <w:rsid w:val="0041243A"/>
    <w:rsid w:val="00415312"/>
    <w:rsid w:val="00416E8F"/>
    <w:rsid w:val="00420774"/>
    <w:rsid w:val="0042259B"/>
    <w:rsid w:val="00424851"/>
    <w:rsid w:val="00425601"/>
    <w:rsid w:val="0042561A"/>
    <w:rsid w:val="00426F2D"/>
    <w:rsid w:val="00431190"/>
    <w:rsid w:val="00431F66"/>
    <w:rsid w:val="00432D49"/>
    <w:rsid w:val="00434182"/>
    <w:rsid w:val="00435257"/>
    <w:rsid w:val="00435753"/>
    <w:rsid w:val="004363B3"/>
    <w:rsid w:val="00436CEC"/>
    <w:rsid w:val="004374DF"/>
    <w:rsid w:val="0044162F"/>
    <w:rsid w:val="00446555"/>
    <w:rsid w:val="00446560"/>
    <w:rsid w:val="00450D45"/>
    <w:rsid w:val="00452889"/>
    <w:rsid w:val="00456A1F"/>
    <w:rsid w:val="00456AD5"/>
    <w:rsid w:val="00456E20"/>
    <w:rsid w:val="00461520"/>
    <w:rsid w:val="00470052"/>
    <w:rsid w:val="0047024F"/>
    <w:rsid w:val="0047048D"/>
    <w:rsid w:val="004709E1"/>
    <w:rsid w:val="00476684"/>
    <w:rsid w:val="004833EE"/>
    <w:rsid w:val="004834DE"/>
    <w:rsid w:val="00484111"/>
    <w:rsid w:val="00484DEC"/>
    <w:rsid w:val="004861E0"/>
    <w:rsid w:val="00486983"/>
    <w:rsid w:val="00491EFA"/>
    <w:rsid w:val="00496BB9"/>
    <w:rsid w:val="004A1D10"/>
    <w:rsid w:val="004A692E"/>
    <w:rsid w:val="004A6A91"/>
    <w:rsid w:val="004B1E2B"/>
    <w:rsid w:val="004B2F17"/>
    <w:rsid w:val="004B329E"/>
    <w:rsid w:val="004B52BA"/>
    <w:rsid w:val="004B5453"/>
    <w:rsid w:val="004B6B31"/>
    <w:rsid w:val="004B7281"/>
    <w:rsid w:val="004C3A7B"/>
    <w:rsid w:val="004C44C7"/>
    <w:rsid w:val="004D5FB5"/>
    <w:rsid w:val="004E0264"/>
    <w:rsid w:val="004E057E"/>
    <w:rsid w:val="004E364F"/>
    <w:rsid w:val="004F0920"/>
    <w:rsid w:val="004F0AA3"/>
    <w:rsid w:val="004F1315"/>
    <w:rsid w:val="004F288A"/>
    <w:rsid w:val="00506735"/>
    <w:rsid w:val="00506E93"/>
    <w:rsid w:val="00507349"/>
    <w:rsid w:val="00512981"/>
    <w:rsid w:val="005131B0"/>
    <w:rsid w:val="005178C1"/>
    <w:rsid w:val="00521B8C"/>
    <w:rsid w:val="005241DF"/>
    <w:rsid w:val="00537841"/>
    <w:rsid w:val="00537DC6"/>
    <w:rsid w:val="005414E9"/>
    <w:rsid w:val="00543DE8"/>
    <w:rsid w:val="005467BE"/>
    <w:rsid w:val="0055471E"/>
    <w:rsid w:val="00555DAB"/>
    <w:rsid w:val="00556E89"/>
    <w:rsid w:val="00557C79"/>
    <w:rsid w:val="00561999"/>
    <w:rsid w:val="00562216"/>
    <w:rsid w:val="00564255"/>
    <w:rsid w:val="005672CA"/>
    <w:rsid w:val="005679FF"/>
    <w:rsid w:val="005702ED"/>
    <w:rsid w:val="00571E4B"/>
    <w:rsid w:val="00574474"/>
    <w:rsid w:val="00575CDE"/>
    <w:rsid w:val="00576D1F"/>
    <w:rsid w:val="00584C79"/>
    <w:rsid w:val="005855BA"/>
    <w:rsid w:val="00585AC8"/>
    <w:rsid w:val="00586319"/>
    <w:rsid w:val="00586B39"/>
    <w:rsid w:val="00593EC1"/>
    <w:rsid w:val="00594F32"/>
    <w:rsid w:val="00595916"/>
    <w:rsid w:val="0059661E"/>
    <w:rsid w:val="00596D81"/>
    <w:rsid w:val="005A5124"/>
    <w:rsid w:val="005B0414"/>
    <w:rsid w:val="005B06EB"/>
    <w:rsid w:val="005B0C87"/>
    <w:rsid w:val="005B5018"/>
    <w:rsid w:val="005B53B2"/>
    <w:rsid w:val="005B615E"/>
    <w:rsid w:val="005C105D"/>
    <w:rsid w:val="005D0FB1"/>
    <w:rsid w:val="005D17E2"/>
    <w:rsid w:val="005D6E77"/>
    <w:rsid w:val="005E0224"/>
    <w:rsid w:val="005E3E4B"/>
    <w:rsid w:val="005E5920"/>
    <w:rsid w:val="005F1162"/>
    <w:rsid w:val="005F2589"/>
    <w:rsid w:val="005F5619"/>
    <w:rsid w:val="0060240B"/>
    <w:rsid w:val="00602A04"/>
    <w:rsid w:val="00606142"/>
    <w:rsid w:val="00607DC3"/>
    <w:rsid w:val="0061040F"/>
    <w:rsid w:val="0062063A"/>
    <w:rsid w:val="00622A89"/>
    <w:rsid w:val="0063114C"/>
    <w:rsid w:val="00632443"/>
    <w:rsid w:val="006331E3"/>
    <w:rsid w:val="00636027"/>
    <w:rsid w:val="006360A9"/>
    <w:rsid w:val="00641695"/>
    <w:rsid w:val="00641A75"/>
    <w:rsid w:val="006429DF"/>
    <w:rsid w:val="006459BE"/>
    <w:rsid w:val="00647508"/>
    <w:rsid w:val="0064763F"/>
    <w:rsid w:val="006512D4"/>
    <w:rsid w:val="00652ACE"/>
    <w:rsid w:val="00655F3B"/>
    <w:rsid w:val="00660727"/>
    <w:rsid w:val="006658F6"/>
    <w:rsid w:val="006703EF"/>
    <w:rsid w:val="00670BAD"/>
    <w:rsid w:val="00672A31"/>
    <w:rsid w:val="006737F5"/>
    <w:rsid w:val="00676DB4"/>
    <w:rsid w:val="00681636"/>
    <w:rsid w:val="006849AB"/>
    <w:rsid w:val="00691706"/>
    <w:rsid w:val="0069256B"/>
    <w:rsid w:val="006942ED"/>
    <w:rsid w:val="006A18E8"/>
    <w:rsid w:val="006A4CF3"/>
    <w:rsid w:val="006A6871"/>
    <w:rsid w:val="006A6C52"/>
    <w:rsid w:val="006B0D49"/>
    <w:rsid w:val="006B7E9F"/>
    <w:rsid w:val="006C6753"/>
    <w:rsid w:val="006C6856"/>
    <w:rsid w:val="006C75BC"/>
    <w:rsid w:val="006D2E28"/>
    <w:rsid w:val="006D6045"/>
    <w:rsid w:val="006E15F4"/>
    <w:rsid w:val="006E4A8E"/>
    <w:rsid w:val="006F1916"/>
    <w:rsid w:val="006F48C6"/>
    <w:rsid w:val="006F5AE0"/>
    <w:rsid w:val="006F6476"/>
    <w:rsid w:val="006F6AB1"/>
    <w:rsid w:val="00700604"/>
    <w:rsid w:val="0070468A"/>
    <w:rsid w:val="00711605"/>
    <w:rsid w:val="0071227E"/>
    <w:rsid w:val="00712545"/>
    <w:rsid w:val="00715016"/>
    <w:rsid w:val="00715C29"/>
    <w:rsid w:val="007164AB"/>
    <w:rsid w:val="00717484"/>
    <w:rsid w:val="0072072F"/>
    <w:rsid w:val="00723CDF"/>
    <w:rsid w:val="00724B2A"/>
    <w:rsid w:val="00726065"/>
    <w:rsid w:val="00731A65"/>
    <w:rsid w:val="00734254"/>
    <w:rsid w:val="00734518"/>
    <w:rsid w:val="0073487B"/>
    <w:rsid w:val="00734EF4"/>
    <w:rsid w:val="0073730A"/>
    <w:rsid w:val="00737CE0"/>
    <w:rsid w:val="00744411"/>
    <w:rsid w:val="0075209C"/>
    <w:rsid w:val="007523BF"/>
    <w:rsid w:val="00753558"/>
    <w:rsid w:val="00755B13"/>
    <w:rsid w:val="007572FB"/>
    <w:rsid w:val="00760770"/>
    <w:rsid w:val="00760883"/>
    <w:rsid w:val="00762BAF"/>
    <w:rsid w:val="00763C8D"/>
    <w:rsid w:val="00763D40"/>
    <w:rsid w:val="00776324"/>
    <w:rsid w:val="0078036C"/>
    <w:rsid w:val="0079027D"/>
    <w:rsid w:val="00792424"/>
    <w:rsid w:val="007A119C"/>
    <w:rsid w:val="007A2D97"/>
    <w:rsid w:val="007A5BA4"/>
    <w:rsid w:val="007B0274"/>
    <w:rsid w:val="007B03FF"/>
    <w:rsid w:val="007B6F5F"/>
    <w:rsid w:val="007C04AD"/>
    <w:rsid w:val="007C1602"/>
    <w:rsid w:val="007C257E"/>
    <w:rsid w:val="007C74E1"/>
    <w:rsid w:val="007D1E1E"/>
    <w:rsid w:val="007D3A12"/>
    <w:rsid w:val="007D55CB"/>
    <w:rsid w:val="007D6F85"/>
    <w:rsid w:val="007D7C95"/>
    <w:rsid w:val="007E31F4"/>
    <w:rsid w:val="007F3C4C"/>
    <w:rsid w:val="007F438F"/>
    <w:rsid w:val="007F6090"/>
    <w:rsid w:val="007F72A6"/>
    <w:rsid w:val="00802A52"/>
    <w:rsid w:val="00810983"/>
    <w:rsid w:val="00815425"/>
    <w:rsid w:val="00816462"/>
    <w:rsid w:val="00816986"/>
    <w:rsid w:val="00816F3F"/>
    <w:rsid w:val="00820ED2"/>
    <w:rsid w:val="00822547"/>
    <w:rsid w:val="00822EC5"/>
    <w:rsid w:val="00823D5A"/>
    <w:rsid w:val="008250B3"/>
    <w:rsid w:val="00825BB1"/>
    <w:rsid w:val="00826796"/>
    <w:rsid w:val="008327E2"/>
    <w:rsid w:val="00835EA3"/>
    <w:rsid w:val="00836157"/>
    <w:rsid w:val="0083618D"/>
    <w:rsid w:val="00843284"/>
    <w:rsid w:val="00843FC0"/>
    <w:rsid w:val="008468C7"/>
    <w:rsid w:val="00847D61"/>
    <w:rsid w:val="00852D04"/>
    <w:rsid w:val="008541F5"/>
    <w:rsid w:val="00854911"/>
    <w:rsid w:val="0085645A"/>
    <w:rsid w:val="00860CF7"/>
    <w:rsid w:val="008610DD"/>
    <w:rsid w:val="008627B8"/>
    <w:rsid w:val="00862E24"/>
    <w:rsid w:val="00863007"/>
    <w:rsid w:val="00864261"/>
    <w:rsid w:val="00865127"/>
    <w:rsid w:val="008705F0"/>
    <w:rsid w:val="008716D6"/>
    <w:rsid w:val="008774A7"/>
    <w:rsid w:val="00881C9C"/>
    <w:rsid w:val="00883B8D"/>
    <w:rsid w:val="00885370"/>
    <w:rsid w:val="008914A6"/>
    <w:rsid w:val="00893D17"/>
    <w:rsid w:val="008941BE"/>
    <w:rsid w:val="008A1318"/>
    <w:rsid w:val="008A355E"/>
    <w:rsid w:val="008A582B"/>
    <w:rsid w:val="008A6577"/>
    <w:rsid w:val="008B0EA5"/>
    <w:rsid w:val="008B15CC"/>
    <w:rsid w:val="008C5189"/>
    <w:rsid w:val="008D426D"/>
    <w:rsid w:val="008D55A3"/>
    <w:rsid w:val="008D690B"/>
    <w:rsid w:val="008E1874"/>
    <w:rsid w:val="008E334B"/>
    <w:rsid w:val="008E646E"/>
    <w:rsid w:val="008F1580"/>
    <w:rsid w:val="008F2875"/>
    <w:rsid w:val="0090202D"/>
    <w:rsid w:val="00902281"/>
    <w:rsid w:val="009043ED"/>
    <w:rsid w:val="00904E0D"/>
    <w:rsid w:val="009102F6"/>
    <w:rsid w:val="009204E7"/>
    <w:rsid w:val="0092136E"/>
    <w:rsid w:val="0092569A"/>
    <w:rsid w:val="00932224"/>
    <w:rsid w:val="00933AA0"/>
    <w:rsid w:val="00935C7F"/>
    <w:rsid w:val="00936104"/>
    <w:rsid w:val="009435FC"/>
    <w:rsid w:val="0094564B"/>
    <w:rsid w:val="00947D46"/>
    <w:rsid w:val="00947D96"/>
    <w:rsid w:val="00950274"/>
    <w:rsid w:val="00951B7F"/>
    <w:rsid w:val="009537ED"/>
    <w:rsid w:val="0095744C"/>
    <w:rsid w:val="00957CD3"/>
    <w:rsid w:val="00957FFC"/>
    <w:rsid w:val="00960986"/>
    <w:rsid w:val="00960E3A"/>
    <w:rsid w:val="009634C6"/>
    <w:rsid w:val="0096377E"/>
    <w:rsid w:val="0096687D"/>
    <w:rsid w:val="009749FC"/>
    <w:rsid w:val="00976100"/>
    <w:rsid w:val="00987F62"/>
    <w:rsid w:val="00990F18"/>
    <w:rsid w:val="0099298C"/>
    <w:rsid w:val="00993ADA"/>
    <w:rsid w:val="009A0C62"/>
    <w:rsid w:val="009A113F"/>
    <w:rsid w:val="009A143E"/>
    <w:rsid w:val="009A1801"/>
    <w:rsid w:val="009A2B11"/>
    <w:rsid w:val="009A3EC5"/>
    <w:rsid w:val="009A52A3"/>
    <w:rsid w:val="009A67AE"/>
    <w:rsid w:val="009A7F95"/>
    <w:rsid w:val="009B0F9F"/>
    <w:rsid w:val="009B2BDE"/>
    <w:rsid w:val="009B3319"/>
    <w:rsid w:val="009B65D1"/>
    <w:rsid w:val="009B71A0"/>
    <w:rsid w:val="009B7850"/>
    <w:rsid w:val="009C4387"/>
    <w:rsid w:val="009C4E65"/>
    <w:rsid w:val="009C52E1"/>
    <w:rsid w:val="009C6E0A"/>
    <w:rsid w:val="009D003A"/>
    <w:rsid w:val="009D0C8B"/>
    <w:rsid w:val="009D1DA5"/>
    <w:rsid w:val="009D218D"/>
    <w:rsid w:val="009D21B7"/>
    <w:rsid w:val="009E6221"/>
    <w:rsid w:val="009E6BE3"/>
    <w:rsid w:val="009F077D"/>
    <w:rsid w:val="009F18BD"/>
    <w:rsid w:val="009F1A00"/>
    <w:rsid w:val="009F1C7A"/>
    <w:rsid w:val="009F21FA"/>
    <w:rsid w:val="009F664F"/>
    <w:rsid w:val="00A011D1"/>
    <w:rsid w:val="00A07F71"/>
    <w:rsid w:val="00A10AF1"/>
    <w:rsid w:val="00A1146A"/>
    <w:rsid w:val="00A159D9"/>
    <w:rsid w:val="00A15A89"/>
    <w:rsid w:val="00A20EC5"/>
    <w:rsid w:val="00A21D8C"/>
    <w:rsid w:val="00A23096"/>
    <w:rsid w:val="00A265D2"/>
    <w:rsid w:val="00A267F4"/>
    <w:rsid w:val="00A27B77"/>
    <w:rsid w:val="00A303D8"/>
    <w:rsid w:val="00A330AC"/>
    <w:rsid w:val="00A34988"/>
    <w:rsid w:val="00A35D63"/>
    <w:rsid w:val="00A36669"/>
    <w:rsid w:val="00A413A1"/>
    <w:rsid w:val="00A41A4E"/>
    <w:rsid w:val="00A45D35"/>
    <w:rsid w:val="00A46277"/>
    <w:rsid w:val="00A46695"/>
    <w:rsid w:val="00A509BB"/>
    <w:rsid w:val="00A50B6F"/>
    <w:rsid w:val="00A535C7"/>
    <w:rsid w:val="00A57321"/>
    <w:rsid w:val="00A57F49"/>
    <w:rsid w:val="00A607A2"/>
    <w:rsid w:val="00A61D9D"/>
    <w:rsid w:val="00A6765F"/>
    <w:rsid w:val="00A71FD7"/>
    <w:rsid w:val="00A7247F"/>
    <w:rsid w:val="00A72D8C"/>
    <w:rsid w:val="00A7321C"/>
    <w:rsid w:val="00A755F6"/>
    <w:rsid w:val="00A759ED"/>
    <w:rsid w:val="00A8286F"/>
    <w:rsid w:val="00A835EE"/>
    <w:rsid w:val="00A84477"/>
    <w:rsid w:val="00A86357"/>
    <w:rsid w:val="00A873DD"/>
    <w:rsid w:val="00A92632"/>
    <w:rsid w:val="00A97104"/>
    <w:rsid w:val="00A975C3"/>
    <w:rsid w:val="00A97D9B"/>
    <w:rsid w:val="00AA02B8"/>
    <w:rsid w:val="00AA2AA0"/>
    <w:rsid w:val="00AA48A8"/>
    <w:rsid w:val="00AA5C42"/>
    <w:rsid w:val="00AA7661"/>
    <w:rsid w:val="00AB058F"/>
    <w:rsid w:val="00AB5476"/>
    <w:rsid w:val="00AB5546"/>
    <w:rsid w:val="00AB6E83"/>
    <w:rsid w:val="00AC073A"/>
    <w:rsid w:val="00AC175A"/>
    <w:rsid w:val="00AC2064"/>
    <w:rsid w:val="00AC368B"/>
    <w:rsid w:val="00AC628A"/>
    <w:rsid w:val="00AC7EE5"/>
    <w:rsid w:val="00AD060F"/>
    <w:rsid w:val="00AD232E"/>
    <w:rsid w:val="00AD3CCC"/>
    <w:rsid w:val="00AD7F2B"/>
    <w:rsid w:val="00AE3F01"/>
    <w:rsid w:val="00AE456F"/>
    <w:rsid w:val="00AE6475"/>
    <w:rsid w:val="00AF2C8F"/>
    <w:rsid w:val="00AF2C94"/>
    <w:rsid w:val="00AF358C"/>
    <w:rsid w:val="00B0259F"/>
    <w:rsid w:val="00B029B4"/>
    <w:rsid w:val="00B02B1D"/>
    <w:rsid w:val="00B041B6"/>
    <w:rsid w:val="00B04826"/>
    <w:rsid w:val="00B06E66"/>
    <w:rsid w:val="00B1264C"/>
    <w:rsid w:val="00B144B1"/>
    <w:rsid w:val="00B15A41"/>
    <w:rsid w:val="00B200C5"/>
    <w:rsid w:val="00B262D6"/>
    <w:rsid w:val="00B264D0"/>
    <w:rsid w:val="00B26C82"/>
    <w:rsid w:val="00B2727C"/>
    <w:rsid w:val="00B31FF1"/>
    <w:rsid w:val="00B34AA6"/>
    <w:rsid w:val="00B34ADC"/>
    <w:rsid w:val="00B34E3E"/>
    <w:rsid w:val="00B4211A"/>
    <w:rsid w:val="00B45D17"/>
    <w:rsid w:val="00B45DB9"/>
    <w:rsid w:val="00B46DE9"/>
    <w:rsid w:val="00B507C1"/>
    <w:rsid w:val="00B5330F"/>
    <w:rsid w:val="00B54CEB"/>
    <w:rsid w:val="00B61828"/>
    <w:rsid w:val="00B655E1"/>
    <w:rsid w:val="00B66E47"/>
    <w:rsid w:val="00B72236"/>
    <w:rsid w:val="00B7358C"/>
    <w:rsid w:val="00B75724"/>
    <w:rsid w:val="00B77AC4"/>
    <w:rsid w:val="00B80D7B"/>
    <w:rsid w:val="00B82688"/>
    <w:rsid w:val="00B82BBE"/>
    <w:rsid w:val="00B84429"/>
    <w:rsid w:val="00B90599"/>
    <w:rsid w:val="00B9390A"/>
    <w:rsid w:val="00B954EA"/>
    <w:rsid w:val="00B96F8D"/>
    <w:rsid w:val="00BA40FF"/>
    <w:rsid w:val="00BA4D77"/>
    <w:rsid w:val="00BA4EEB"/>
    <w:rsid w:val="00BA5306"/>
    <w:rsid w:val="00BB024F"/>
    <w:rsid w:val="00BB039B"/>
    <w:rsid w:val="00BB0D69"/>
    <w:rsid w:val="00BB10E8"/>
    <w:rsid w:val="00BB3172"/>
    <w:rsid w:val="00BB7F81"/>
    <w:rsid w:val="00BC1D22"/>
    <w:rsid w:val="00BC2E8E"/>
    <w:rsid w:val="00BC329C"/>
    <w:rsid w:val="00BC67F5"/>
    <w:rsid w:val="00BD1A1C"/>
    <w:rsid w:val="00BD48CA"/>
    <w:rsid w:val="00BD4AE6"/>
    <w:rsid w:val="00BD5653"/>
    <w:rsid w:val="00BE0A3E"/>
    <w:rsid w:val="00BE3081"/>
    <w:rsid w:val="00BF0C84"/>
    <w:rsid w:val="00BF1926"/>
    <w:rsid w:val="00BF2FD3"/>
    <w:rsid w:val="00BF3389"/>
    <w:rsid w:val="00BF3853"/>
    <w:rsid w:val="00BF401B"/>
    <w:rsid w:val="00BF4CE7"/>
    <w:rsid w:val="00C00210"/>
    <w:rsid w:val="00C00552"/>
    <w:rsid w:val="00C04FD6"/>
    <w:rsid w:val="00C06BFF"/>
    <w:rsid w:val="00C06F11"/>
    <w:rsid w:val="00C12207"/>
    <w:rsid w:val="00C12355"/>
    <w:rsid w:val="00C17BE4"/>
    <w:rsid w:val="00C21146"/>
    <w:rsid w:val="00C21568"/>
    <w:rsid w:val="00C217FF"/>
    <w:rsid w:val="00C21DD4"/>
    <w:rsid w:val="00C23806"/>
    <w:rsid w:val="00C23D0D"/>
    <w:rsid w:val="00C24938"/>
    <w:rsid w:val="00C25960"/>
    <w:rsid w:val="00C335C5"/>
    <w:rsid w:val="00C33637"/>
    <w:rsid w:val="00C3420A"/>
    <w:rsid w:val="00C34F18"/>
    <w:rsid w:val="00C42F35"/>
    <w:rsid w:val="00C543E0"/>
    <w:rsid w:val="00C56BD3"/>
    <w:rsid w:val="00C636BE"/>
    <w:rsid w:val="00C65798"/>
    <w:rsid w:val="00C66A08"/>
    <w:rsid w:val="00C71404"/>
    <w:rsid w:val="00C73C64"/>
    <w:rsid w:val="00C754AD"/>
    <w:rsid w:val="00C75571"/>
    <w:rsid w:val="00C80A1C"/>
    <w:rsid w:val="00C81BBF"/>
    <w:rsid w:val="00C82094"/>
    <w:rsid w:val="00C826D4"/>
    <w:rsid w:val="00C83D36"/>
    <w:rsid w:val="00C84575"/>
    <w:rsid w:val="00C85976"/>
    <w:rsid w:val="00C85CFA"/>
    <w:rsid w:val="00C870B2"/>
    <w:rsid w:val="00C87255"/>
    <w:rsid w:val="00C87907"/>
    <w:rsid w:val="00C90167"/>
    <w:rsid w:val="00C917EE"/>
    <w:rsid w:val="00C92E20"/>
    <w:rsid w:val="00C96FDC"/>
    <w:rsid w:val="00CA1085"/>
    <w:rsid w:val="00CA39DA"/>
    <w:rsid w:val="00CA595D"/>
    <w:rsid w:val="00CA620F"/>
    <w:rsid w:val="00CB1739"/>
    <w:rsid w:val="00CB1B8D"/>
    <w:rsid w:val="00CB2E65"/>
    <w:rsid w:val="00CB2E91"/>
    <w:rsid w:val="00CB4167"/>
    <w:rsid w:val="00CB4528"/>
    <w:rsid w:val="00CB48ED"/>
    <w:rsid w:val="00CB6758"/>
    <w:rsid w:val="00CB71CA"/>
    <w:rsid w:val="00CC18DC"/>
    <w:rsid w:val="00CD0091"/>
    <w:rsid w:val="00CE1131"/>
    <w:rsid w:val="00CE4E94"/>
    <w:rsid w:val="00CE55D4"/>
    <w:rsid w:val="00CE731F"/>
    <w:rsid w:val="00CF1EE5"/>
    <w:rsid w:val="00CF34B5"/>
    <w:rsid w:val="00CF350F"/>
    <w:rsid w:val="00CF656B"/>
    <w:rsid w:val="00CF6BBB"/>
    <w:rsid w:val="00CF743E"/>
    <w:rsid w:val="00D01142"/>
    <w:rsid w:val="00D03E7C"/>
    <w:rsid w:val="00D065A6"/>
    <w:rsid w:val="00D10804"/>
    <w:rsid w:val="00D13797"/>
    <w:rsid w:val="00D14CD1"/>
    <w:rsid w:val="00D15B85"/>
    <w:rsid w:val="00D1669B"/>
    <w:rsid w:val="00D20281"/>
    <w:rsid w:val="00D20438"/>
    <w:rsid w:val="00D20AE5"/>
    <w:rsid w:val="00D20EC5"/>
    <w:rsid w:val="00D2233C"/>
    <w:rsid w:val="00D2250D"/>
    <w:rsid w:val="00D2675D"/>
    <w:rsid w:val="00D30184"/>
    <w:rsid w:val="00D33133"/>
    <w:rsid w:val="00D36FB2"/>
    <w:rsid w:val="00D377EF"/>
    <w:rsid w:val="00D41FE0"/>
    <w:rsid w:val="00D44C17"/>
    <w:rsid w:val="00D50E6B"/>
    <w:rsid w:val="00D50FD5"/>
    <w:rsid w:val="00D51B42"/>
    <w:rsid w:val="00D51E6F"/>
    <w:rsid w:val="00D546ED"/>
    <w:rsid w:val="00D56E0B"/>
    <w:rsid w:val="00D56E85"/>
    <w:rsid w:val="00D6044F"/>
    <w:rsid w:val="00D7193B"/>
    <w:rsid w:val="00D73956"/>
    <w:rsid w:val="00D7459F"/>
    <w:rsid w:val="00D74B42"/>
    <w:rsid w:val="00D76707"/>
    <w:rsid w:val="00D85FFB"/>
    <w:rsid w:val="00D87F71"/>
    <w:rsid w:val="00D90A99"/>
    <w:rsid w:val="00D933EE"/>
    <w:rsid w:val="00D9436F"/>
    <w:rsid w:val="00D94D12"/>
    <w:rsid w:val="00D962E0"/>
    <w:rsid w:val="00D97786"/>
    <w:rsid w:val="00DA093A"/>
    <w:rsid w:val="00DA2AB7"/>
    <w:rsid w:val="00DA49DA"/>
    <w:rsid w:val="00DA4F5F"/>
    <w:rsid w:val="00DA5F19"/>
    <w:rsid w:val="00DA7879"/>
    <w:rsid w:val="00DB0112"/>
    <w:rsid w:val="00DB2938"/>
    <w:rsid w:val="00DC4C0D"/>
    <w:rsid w:val="00DC5571"/>
    <w:rsid w:val="00DD14D5"/>
    <w:rsid w:val="00DD50A1"/>
    <w:rsid w:val="00DE0B5D"/>
    <w:rsid w:val="00DE1CDD"/>
    <w:rsid w:val="00DE2156"/>
    <w:rsid w:val="00DE2491"/>
    <w:rsid w:val="00DE3BE7"/>
    <w:rsid w:val="00DE4327"/>
    <w:rsid w:val="00DE4E9E"/>
    <w:rsid w:val="00DE7468"/>
    <w:rsid w:val="00DF27A3"/>
    <w:rsid w:val="00DF55DB"/>
    <w:rsid w:val="00DF5A65"/>
    <w:rsid w:val="00E02452"/>
    <w:rsid w:val="00E05B03"/>
    <w:rsid w:val="00E0615C"/>
    <w:rsid w:val="00E06D6E"/>
    <w:rsid w:val="00E10AF1"/>
    <w:rsid w:val="00E11013"/>
    <w:rsid w:val="00E1413F"/>
    <w:rsid w:val="00E16C3B"/>
    <w:rsid w:val="00E2070E"/>
    <w:rsid w:val="00E20CDF"/>
    <w:rsid w:val="00E22183"/>
    <w:rsid w:val="00E2220C"/>
    <w:rsid w:val="00E22B7F"/>
    <w:rsid w:val="00E231ED"/>
    <w:rsid w:val="00E25407"/>
    <w:rsid w:val="00E26156"/>
    <w:rsid w:val="00E26909"/>
    <w:rsid w:val="00E2742E"/>
    <w:rsid w:val="00E31EF3"/>
    <w:rsid w:val="00E3269A"/>
    <w:rsid w:val="00E3457C"/>
    <w:rsid w:val="00E363B4"/>
    <w:rsid w:val="00E43314"/>
    <w:rsid w:val="00E44E57"/>
    <w:rsid w:val="00E47FAF"/>
    <w:rsid w:val="00E506AF"/>
    <w:rsid w:val="00E5184E"/>
    <w:rsid w:val="00E51FDE"/>
    <w:rsid w:val="00E55378"/>
    <w:rsid w:val="00E62246"/>
    <w:rsid w:val="00E622C6"/>
    <w:rsid w:val="00E626EE"/>
    <w:rsid w:val="00E63040"/>
    <w:rsid w:val="00E719EC"/>
    <w:rsid w:val="00E723BA"/>
    <w:rsid w:val="00E734B5"/>
    <w:rsid w:val="00E73CD4"/>
    <w:rsid w:val="00E7709E"/>
    <w:rsid w:val="00E80ABF"/>
    <w:rsid w:val="00E83A5F"/>
    <w:rsid w:val="00E90E0A"/>
    <w:rsid w:val="00E9221F"/>
    <w:rsid w:val="00E92E7E"/>
    <w:rsid w:val="00E93445"/>
    <w:rsid w:val="00E9506E"/>
    <w:rsid w:val="00EA0C80"/>
    <w:rsid w:val="00EA1DAD"/>
    <w:rsid w:val="00EA55B5"/>
    <w:rsid w:val="00EA5E12"/>
    <w:rsid w:val="00EB0AB9"/>
    <w:rsid w:val="00EB2338"/>
    <w:rsid w:val="00EB7407"/>
    <w:rsid w:val="00EC00EF"/>
    <w:rsid w:val="00EC0B3F"/>
    <w:rsid w:val="00EC0B83"/>
    <w:rsid w:val="00EC1916"/>
    <w:rsid w:val="00EC1B68"/>
    <w:rsid w:val="00EC3568"/>
    <w:rsid w:val="00EC409C"/>
    <w:rsid w:val="00EC581E"/>
    <w:rsid w:val="00EC6604"/>
    <w:rsid w:val="00ED3659"/>
    <w:rsid w:val="00ED517A"/>
    <w:rsid w:val="00EE1E1A"/>
    <w:rsid w:val="00EE21C1"/>
    <w:rsid w:val="00EE2B0B"/>
    <w:rsid w:val="00EF0584"/>
    <w:rsid w:val="00EF0C31"/>
    <w:rsid w:val="00EF2ECA"/>
    <w:rsid w:val="00EF5CC5"/>
    <w:rsid w:val="00EF5EC6"/>
    <w:rsid w:val="00EF7AA8"/>
    <w:rsid w:val="00F05ED8"/>
    <w:rsid w:val="00F06A4E"/>
    <w:rsid w:val="00F114E8"/>
    <w:rsid w:val="00F132B3"/>
    <w:rsid w:val="00F1406C"/>
    <w:rsid w:val="00F14C60"/>
    <w:rsid w:val="00F17178"/>
    <w:rsid w:val="00F250C2"/>
    <w:rsid w:val="00F254F8"/>
    <w:rsid w:val="00F25820"/>
    <w:rsid w:val="00F25F87"/>
    <w:rsid w:val="00F306C3"/>
    <w:rsid w:val="00F352B9"/>
    <w:rsid w:val="00F40B72"/>
    <w:rsid w:val="00F47065"/>
    <w:rsid w:val="00F4766A"/>
    <w:rsid w:val="00F519B1"/>
    <w:rsid w:val="00F533D6"/>
    <w:rsid w:val="00F575EA"/>
    <w:rsid w:val="00F63629"/>
    <w:rsid w:val="00F64D23"/>
    <w:rsid w:val="00F75018"/>
    <w:rsid w:val="00F7661C"/>
    <w:rsid w:val="00F77784"/>
    <w:rsid w:val="00F777D8"/>
    <w:rsid w:val="00F81A3B"/>
    <w:rsid w:val="00F83912"/>
    <w:rsid w:val="00F86D2C"/>
    <w:rsid w:val="00F977F6"/>
    <w:rsid w:val="00FA4E3D"/>
    <w:rsid w:val="00FA5C59"/>
    <w:rsid w:val="00FB0B30"/>
    <w:rsid w:val="00FB1AFD"/>
    <w:rsid w:val="00FB1C45"/>
    <w:rsid w:val="00FB2503"/>
    <w:rsid w:val="00FB3E17"/>
    <w:rsid w:val="00FB7652"/>
    <w:rsid w:val="00FC19BC"/>
    <w:rsid w:val="00FC24A9"/>
    <w:rsid w:val="00FC3258"/>
    <w:rsid w:val="00FC3690"/>
    <w:rsid w:val="00FC744E"/>
    <w:rsid w:val="00FD138C"/>
    <w:rsid w:val="00FE022B"/>
    <w:rsid w:val="00FE0D83"/>
    <w:rsid w:val="00FE3702"/>
    <w:rsid w:val="00FE45FF"/>
    <w:rsid w:val="00FE6333"/>
    <w:rsid w:val="00FF0244"/>
    <w:rsid w:val="00FF0BA9"/>
    <w:rsid w:val="00FF2330"/>
    <w:rsid w:val="00FF3BD1"/>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043282"/>
  <w15:docId w15:val="{E3F6EFB7-C132-4747-8FFB-1B0A6B46A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3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vel1">
    <w:name w:val="Level 1"/>
    <w:basedOn w:val="TableGrid"/>
    <w:rsid w:val="00DF55DB"/>
    <w:pPr>
      <w:tabs>
        <w:tab w:val="left" w:pos="2880"/>
        <w:tab w:val="left" w:pos="4320"/>
        <w:tab w:val="left" w:pos="10080"/>
      </w:tabs>
      <w:jc w:val="center"/>
    </w:pPr>
    <w:rPr>
      <w:rFonts w:ascii="Arial" w:hAnsi="Arial"/>
      <w:b/>
      <w:color w:val="339966"/>
      <w:sz w:val="28"/>
    </w:rPr>
    <w:tblPr>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
    <w:trPr>
      <w:jc w:val="center"/>
    </w:trPr>
  </w:style>
  <w:style w:type="paragraph" w:styleId="Caption">
    <w:name w:val="caption"/>
    <w:basedOn w:val="Normal"/>
    <w:next w:val="Normal"/>
    <w:qFormat/>
    <w:rsid w:val="00DF55DB"/>
    <w:rPr>
      <w:b/>
      <w:bCs/>
      <w:sz w:val="20"/>
      <w:szCs w:val="20"/>
    </w:rPr>
  </w:style>
  <w:style w:type="table" w:customStyle="1" w:styleId="Level2">
    <w:name w:val="Level 2"/>
    <w:basedOn w:val="TableGrid"/>
    <w:rsid w:val="00DF55DB"/>
    <w:rPr>
      <w:sz w:val="24"/>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table" w:customStyle="1" w:styleId="Level3">
    <w:name w:val="Level 3"/>
    <w:basedOn w:val="TableGrid"/>
    <w:rsid w:val="00822547"/>
    <w:rPr>
      <w:sz w:val="22"/>
    </w:rPr>
    <w:tblP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
  </w:style>
  <w:style w:type="paragraph" w:styleId="Header">
    <w:name w:val="header"/>
    <w:basedOn w:val="Normal"/>
    <w:rsid w:val="00860CF7"/>
    <w:pPr>
      <w:tabs>
        <w:tab w:val="center" w:pos="4320"/>
        <w:tab w:val="right" w:pos="8640"/>
      </w:tabs>
    </w:pPr>
  </w:style>
  <w:style w:type="paragraph" w:styleId="Footer">
    <w:name w:val="footer"/>
    <w:basedOn w:val="Normal"/>
    <w:rsid w:val="00860CF7"/>
    <w:pPr>
      <w:tabs>
        <w:tab w:val="center" w:pos="4320"/>
        <w:tab w:val="right" w:pos="8640"/>
      </w:tabs>
    </w:pPr>
  </w:style>
  <w:style w:type="character" w:styleId="PageNumber">
    <w:name w:val="page number"/>
    <w:basedOn w:val="DefaultParagraphFont"/>
    <w:rsid w:val="00860CF7"/>
  </w:style>
  <w:style w:type="character" w:styleId="Hyperlink">
    <w:name w:val="Hyperlink"/>
    <w:rsid w:val="000F2C8E"/>
    <w:rPr>
      <w:color w:val="0000FF"/>
      <w:u w:val="single"/>
    </w:rPr>
  </w:style>
  <w:style w:type="paragraph" w:customStyle="1" w:styleId="xxxxmsonormal">
    <w:name w:val="x_x_x_xmsonormal"/>
    <w:basedOn w:val="Normal"/>
    <w:rsid w:val="00D97786"/>
    <w:rPr>
      <w:rFonts w:ascii="Calibri" w:hAnsi="Calibri" w:cs="Calibri"/>
      <w:sz w:val="22"/>
      <w:szCs w:val="22"/>
    </w:rPr>
  </w:style>
  <w:style w:type="paragraph" w:styleId="NormalWeb">
    <w:name w:val="Normal (Web)"/>
    <w:basedOn w:val="Normal"/>
    <w:uiPriority w:val="99"/>
    <w:unhideWhenUsed/>
    <w:rsid w:val="004B545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65462">
      <w:bodyDiv w:val="1"/>
      <w:marLeft w:val="0"/>
      <w:marRight w:val="0"/>
      <w:marTop w:val="0"/>
      <w:marBottom w:val="0"/>
      <w:divBdr>
        <w:top w:val="none" w:sz="0" w:space="0" w:color="auto"/>
        <w:left w:val="none" w:sz="0" w:space="0" w:color="auto"/>
        <w:bottom w:val="none" w:sz="0" w:space="0" w:color="auto"/>
        <w:right w:val="none" w:sz="0" w:space="0" w:color="auto"/>
      </w:divBdr>
    </w:div>
    <w:div w:id="445123499">
      <w:bodyDiv w:val="1"/>
      <w:marLeft w:val="0"/>
      <w:marRight w:val="0"/>
      <w:marTop w:val="0"/>
      <w:marBottom w:val="0"/>
      <w:divBdr>
        <w:top w:val="none" w:sz="0" w:space="0" w:color="auto"/>
        <w:left w:val="none" w:sz="0" w:space="0" w:color="auto"/>
        <w:bottom w:val="none" w:sz="0" w:space="0" w:color="auto"/>
        <w:right w:val="none" w:sz="0" w:space="0" w:color="auto"/>
      </w:divBdr>
    </w:div>
    <w:div w:id="1642079064">
      <w:bodyDiv w:val="1"/>
      <w:marLeft w:val="0"/>
      <w:marRight w:val="0"/>
      <w:marTop w:val="0"/>
      <w:marBottom w:val="0"/>
      <w:divBdr>
        <w:top w:val="none" w:sz="0" w:space="0" w:color="auto"/>
        <w:left w:val="none" w:sz="0" w:space="0" w:color="auto"/>
        <w:bottom w:val="none" w:sz="0" w:space="0" w:color="auto"/>
        <w:right w:val="none" w:sz="0" w:space="0" w:color="auto"/>
      </w:divBdr>
    </w:div>
    <w:div w:id="1909147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ents.comcate.com/faq.php?id=9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ityofhenderson.com/" TargetMode="External"/><Relationship Id="rId4" Type="http://schemas.openxmlformats.org/officeDocument/2006/relationships/webSettings" Target="webSettings.xml"/><Relationship Id="rId9" Type="http://schemas.openxmlformats.org/officeDocument/2006/relationships/hyperlink" Target="https://www.leg.state.nv.us/Division/Legal/LawLibrary/NRS/NRS-24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623D7C-2C5B-42D4-BD36-5F97BE7B3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2706</Words>
  <Characters>14951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&lt;A&gt;</vt:lpstr>
    </vt:vector>
  </TitlesOfParts>
  <Company>alphacorp</Company>
  <LinksUpToDate>false</LinksUpToDate>
  <CharactersWithSpaces>17622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&lt;A&gt;</dc:title>
  <dc:creator>alphacorp</dc:creator>
  <cp:lastModifiedBy>Sheri Jensen</cp:lastModifiedBy>
  <cp:revision>4</cp:revision>
  <dcterms:created xsi:type="dcterms:W3CDTF">2024-02-27T17:57:00Z</dcterms:created>
  <dcterms:modified xsi:type="dcterms:W3CDTF">2024-02-27T18:01:00Z</dcterms:modified>
</cp:coreProperties>
</file>